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AF76F" w14:textId="6AC61673" w:rsidR="0063693C" w:rsidRPr="006671FB" w:rsidRDefault="00DD5775" w:rsidP="007505F3">
      <w:pPr>
        <w:pStyle w:val="pStyleCenter100"/>
        <w:spacing w:before="0" w:after="0" w:line="0" w:lineRule="atLeast"/>
        <w:rPr>
          <w:rStyle w:val="rStyleMajor"/>
          <w:rFonts w:ascii="微軟正黑體" w:eastAsia="微軟正黑體" w:hAnsi="微軟正黑體"/>
          <w:color w:val="FF0000"/>
          <w:sz w:val="48"/>
        </w:rPr>
      </w:pPr>
      <w:r w:rsidRPr="00790054">
        <w:rPr>
          <w:rStyle w:val="rStyleMajor"/>
          <w:rFonts w:ascii="微軟正黑體" w:eastAsia="微軟正黑體" w:hAnsi="微軟正黑體"/>
          <w:color w:val="FF0000"/>
          <w:sz w:val="48"/>
        </w:rPr>
        <w:t>《</w:t>
      </w:r>
      <w:r w:rsidR="006671FB" w:rsidRPr="00AB68CD">
        <w:rPr>
          <w:rFonts w:ascii="微軟正黑體" w:eastAsia="微軟正黑體" w:hAnsi="微軟正黑體" w:hint="eastAsia"/>
          <w:b/>
          <w:noProof/>
          <w:color w:val="FF0000"/>
          <w:sz w:val="48"/>
        </w:rPr>
        <w:t>泰獅航包機-</w:t>
      </w:r>
      <w:r w:rsidR="004C669F" w:rsidRPr="000736E1">
        <w:rPr>
          <w:rFonts w:ascii="微軟正黑體" w:eastAsia="微軟正黑體" w:hAnsi="微軟正黑體" w:hint="eastAsia"/>
          <w:b/>
          <w:noProof/>
          <w:color w:val="7030A0"/>
          <w:sz w:val="48"/>
        </w:rPr>
        <w:t>蛇來運轉</w:t>
      </w:r>
      <w:r w:rsidR="004C669F" w:rsidRPr="00AB68CD">
        <w:rPr>
          <w:rFonts w:ascii="微軟正黑體" w:eastAsia="微軟正黑體" w:hAnsi="微軟正黑體" w:hint="eastAsia"/>
          <w:b/>
          <w:noProof/>
          <w:color w:val="FF0000"/>
          <w:sz w:val="48"/>
        </w:rPr>
        <w:t>-</w:t>
      </w:r>
      <w:r w:rsidR="006671FB" w:rsidRPr="00AB68CD">
        <w:rPr>
          <w:rFonts w:ascii="微軟正黑體" w:eastAsia="微軟正黑體" w:hAnsi="微軟正黑體" w:hint="eastAsia"/>
          <w:b/>
          <w:noProof/>
          <w:color w:val="FF0000"/>
          <w:sz w:val="48"/>
        </w:rPr>
        <w:t>最愛普吉</w:t>
      </w:r>
      <w:r w:rsidR="00E84CDC">
        <w:rPr>
          <w:rFonts w:ascii="微軟正黑體" w:eastAsia="微軟正黑體" w:hAnsi="微軟正黑體" w:hint="eastAsia"/>
          <w:b/>
          <w:noProof/>
          <w:color w:val="FF0000"/>
          <w:sz w:val="48"/>
        </w:rPr>
        <w:t>6</w:t>
      </w:r>
      <w:r w:rsidR="006671FB" w:rsidRPr="00AB68CD">
        <w:rPr>
          <w:rFonts w:ascii="微軟正黑體" w:eastAsia="微軟正黑體" w:hAnsi="微軟正黑體" w:hint="eastAsia"/>
          <w:b/>
          <w:noProof/>
          <w:color w:val="FF0000"/>
          <w:sz w:val="48"/>
        </w:rPr>
        <w:t>天</w:t>
      </w:r>
      <w:r w:rsidR="006671FB" w:rsidRPr="00AB68CD">
        <w:rPr>
          <w:rStyle w:val="rStyleMajor"/>
          <w:rFonts w:ascii="微軟正黑體" w:eastAsia="微軟正黑體" w:hAnsi="微軟正黑體"/>
          <w:color w:val="FF0000"/>
          <w:sz w:val="48"/>
        </w:rPr>
        <w:t>》</w:t>
      </w:r>
    </w:p>
    <w:p w14:paraId="01E35DC1" w14:textId="77777777" w:rsidR="008E54E4" w:rsidRPr="00BB6229" w:rsidRDefault="00EA72A8" w:rsidP="007505F3">
      <w:pPr>
        <w:pStyle w:val="pStyleCenter100"/>
        <w:spacing w:before="0" w:afterLines="50" w:after="180" w:line="0" w:lineRule="atLeast"/>
        <w:rPr>
          <w:rFonts w:ascii="微軟正黑體" w:eastAsia="微軟正黑體" w:hAnsi="微軟正黑體"/>
          <w:color w:val="00B050"/>
          <w:sz w:val="32"/>
          <w:szCs w:val="32"/>
        </w:rPr>
      </w:pPr>
      <w:r w:rsidRPr="00BB6229">
        <w:rPr>
          <w:rFonts w:ascii="微軟正黑體" w:eastAsia="微軟正黑體" w:hAnsi="微軟正黑體" w:hint="eastAsia"/>
          <w:b/>
          <w:color w:val="00B050"/>
          <w:sz w:val="32"/>
          <w:szCs w:val="32"/>
        </w:rPr>
        <w:t>泰國最佳行程獎:攀牙巴地哇國家公園激流泛舟</w:t>
      </w:r>
      <w:r w:rsidR="008E54E4" w:rsidRPr="00BB6229">
        <w:rPr>
          <w:rStyle w:val="rStyleMajor"/>
          <w:rFonts w:ascii="微軟正黑體" w:eastAsia="微軟正黑體" w:hAnsi="微軟正黑體"/>
          <w:color w:val="00B050"/>
          <w:sz w:val="32"/>
          <w:szCs w:val="32"/>
        </w:rPr>
        <w:t>、</w:t>
      </w:r>
      <w:r w:rsidR="006F54EF" w:rsidRPr="00BB6229">
        <w:rPr>
          <w:rStyle w:val="rStyleMajor"/>
          <w:rFonts w:ascii="微軟正黑體" w:eastAsia="微軟正黑體" w:hAnsi="微軟正黑體" w:hint="eastAsia"/>
          <w:color w:val="00B050"/>
          <w:sz w:val="32"/>
          <w:szCs w:val="32"/>
        </w:rPr>
        <w:t>蘇美藍天空展望臺</w:t>
      </w:r>
      <w:r w:rsidR="00DD5775" w:rsidRPr="00BB6229">
        <w:rPr>
          <w:rStyle w:val="rStyleMajor"/>
          <w:rFonts w:ascii="微軟正黑體" w:eastAsia="微軟正黑體" w:hAnsi="微軟正黑體" w:hint="eastAsia"/>
          <w:color w:val="00B050"/>
          <w:sz w:val="32"/>
          <w:szCs w:val="32"/>
        </w:rPr>
        <w:t>+下午茶</w:t>
      </w:r>
    </w:p>
    <w:p w14:paraId="0A907555" w14:textId="39A7F8CF" w:rsidR="00610F1A" w:rsidRPr="00DD5775" w:rsidRDefault="007505F3" w:rsidP="007505F3">
      <w:pPr>
        <w:jc w:val="center"/>
      </w:pPr>
      <w:r w:rsidRPr="00790054">
        <w:rPr>
          <w:noProof/>
          <w:sz w:val="28"/>
        </w:rPr>
        <w:drawing>
          <wp:inline distT="0" distB="0" distL="0" distR="0" wp14:anchorId="7C0102E0" wp14:editId="329BB931">
            <wp:extent cx="6840220" cy="8876833"/>
            <wp:effectExtent l="0" t="0" r="0" b="635"/>
            <wp:docPr id="1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8ED6" w14:textId="77777777" w:rsidR="00567BE0" w:rsidRDefault="00932C8A" w:rsidP="007505F3">
      <w:pPr>
        <w:jc w:val="center"/>
      </w:pPr>
      <w:r>
        <w:rPr>
          <w:noProof/>
        </w:rPr>
        <w:lastRenderedPageBreak/>
        <w:drawing>
          <wp:inline distT="0" distB="0" distL="0" distR="0" wp14:anchorId="18D28AFF" wp14:editId="6080E6F6">
            <wp:extent cx="6840220" cy="8679378"/>
            <wp:effectExtent l="0" t="0" r="0" b="7620"/>
            <wp:docPr id="2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7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A806C" w14:textId="09301BC8" w:rsidR="002B35F5" w:rsidRDefault="007505F3" w:rsidP="007505F3">
      <w:pPr>
        <w:jc w:val="center"/>
      </w:pPr>
      <w:r>
        <w:rPr>
          <w:noProof/>
        </w:rPr>
        <w:drawing>
          <wp:inline distT="0" distB="0" distL="0" distR="0" wp14:anchorId="15A6749E" wp14:editId="67EF4041">
            <wp:extent cx="6840220" cy="8696860"/>
            <wp:effectExtent l="0" t="0" r="0" b="9525"/>
            <wp:docPr id="7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A313" w14:textId="61DC7BC8" w:rsidR="002B35F5" w:rsidRDefault="007505F3" w:rsidP="007505F3">
      <w:pPr>
        <w:jc w:val="center"/>
      </w:pPr>
      <w:r w:rsidRPr="008F5794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6285902E" wp14:editId="5004EC6F">
            <wp:extent cx="6840220" cy="8669771"/>
            <wp:effectExtent l="0" t="0" r="0" b="0"/>
            <wp:docPr id="9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6EAF9" w14:textId="77777777" w:rsidR="007505F3" w:rsidRDefault="007505F3" w:rsidP="007505F3">
      <w:pPr>
        <w:jc w:val="center"/>
        <w:rPr>
          <w:rFonts w:hint="eastAsia"/>
        </w:rPr>
      </w:pPr>
    </w:p>
    <w:p w14:paraId="3FAB5E8E" w14:textId="77777777" w:rsidR="007505F3" w:rsidRDefault="007505F3">
      <w:r>
        <w:br w:type="page"/>
      </w:r>
    </w:p>
    <w:tbl>
      <w:tblPr>
        <w:tblW w:w="0" w:type="auto"/>
        <w:tblInd w:w="108" w:type="dxa"/>
        <w:tblBorders>
          <w:top w:val="single" w:sz="4" w:space="0" w:color="99CCFF"/>
          <w:left w:val="single" w:sz="4" w:space="0" w:color="99CCFF"/>
          <w:bottom w:val="single" w:sz="4" w:space="0" w:color="99CCFF"/>
          <w:right w:val="single" w:sz="4" w:space="0" w:color="99CCFF"/>
          <w:insideH w:val="single" w:sz="4" w:space="0" w:color="99CCFF"/>
          <w:insideV w:val="single" w:sz="4" w:space="0" w:color="99CCFF"/>
        </w:tblBorders>
        <w:tblLook w:val="01E0" w:firstRow="1" w:lastRow="1" w:firstColumn="1" w:lastColumn="1" w:noHBand="0" w:noVBand="0"/>
      </w:tblPr>
      <w:tblGrid>
        <w:gridCol w:w="1843"/>
        <w:gridCol w:w="1843"/>
        <w:gridCol w:w="1559"/>
        <w:gridCol w:w="2155"/>
        <w:gridCol w:w="3174"/>
      </w:tblGrid>
      <w:tr w:rsidR="00604964" w:rsidRPr="00250F24" w14:paraId="5BB6CAB6" w14:textId="77777777" w:rsidTr="007505F3">
        <w:trPr>
          <w:trHeight w:val="405"/>
        </w:trPr>
        <w:tc>
          <w:tcPr>
            <w:tcW w:w="1843" w:type="dxa"/>
            <w:shd w:val="clear" w:color="auto" w:fill="99CCFF"/>
            <w:vAlign w:val="center"/>
          </w:tcPr>
          <w:p w14:paraId="53662EDE" w14:textId="1AAED197" w:rsidR="00604964" w:rsidRPr="00250F24" w:rsidRDefault="00B42961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0000"/>
              </w:rPr>
            </w:pPr>
            <w:r w:rsidRPr="00250F24">
              <w:rPr>
                <w:rFonts w:ascii="微軟正黑體" w:eastAsia="微軟正黑體" w:hAnsi="微軟正黑體" w:hint="eastAsia"/>
                <w:b/>
                <w:bCs/>
                <w:color w:val="FF0000"/>
              </w:rPr>
              <w:t>2025/01/28</w:t>
            </w:r>
          </w:p>
        </w:tc>
        <w:tc>
          <w:tcPr>
            <w:tcW w:w="1843" w:type="dxa"/>
            <w:shd w:val="clear" w:color="auto" w:fill="99CCFF"/>
            <w:vAlign w:val="center"/>
          </w:tcPr>
          <w:p w14:paraId="1220D683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250F24">
              <w:rPr>
                <w:rFonts w:ascii="微軟正黑體" w:eastAsia="微軟正黑體" w:hAnsi="微軟正黑體" w:hint="eastAsia"/>
                <w:b/>
                <w:bCs/>
              </w:rPr>
              <w:t>航空公司</w:t>
            </w:r>
          </w:p>
        </w:tc>
        <w:tc>
          <w:tcPr>
            <w:tcW w:w="1559" w:type="dxa"/>
            <w:shd w:val="clear" w:color="auto" w:fill="99CCFF"/>
            <w:vAlign w:val="center"/>
          </w:tcPr>
          <w:p w14:paraId="10D22D98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250F24">
              <w:rPr>
                <w:rFonts w:ascii="微軟正黑體" w:eastAsia="微軟正黑體" w:hAnsi="微軟正黑體" w:hint="eastAsia"/>
                <w:b/>
                <w:bCs/>
              </w:rPr>
              <w:t>班  機</w:t>
            </w:r>
          </w:p>
        </w:tc>
        <w:tc>
          <w:tcPr>
            <w:tcW w:w="2155" w:type="dxa"/>
            <w:shd w:val="clear" w:color="auto" w:fill="99CCFF"/>
            <w:vAlign w:val="center"/>
          </w:tcPr>
          <w:p w14:paraId="6A2BD710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250F24">
              <w:rPr>
                <w:rFonts w:ascii="微軟正黑體" w:eastAsia="微軟正黑體" w:hAnsi="微軟正黑體" w:hint="eastAsia"/>
                <w:b/>
                <w:bCs/>
              </w:rPr>
              <w:t>地  點</w:t>
            </w:r>
          </w:p>
        </w:tc>
        <w:tc>
          <w:tcPr>
            <w:tcW w:w="3174" w:type="dxa"/>
            <w:shd w:val="clear" w:color="auto" w:fill="99CCFF"/>
            <w:vAlign w:val="center"/>
          </w:tcPr>
          <w:p w14:paraId="2EE67F85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250F24">
              <w:rPr>
                <w:rFonts w:ascii="微軟正黑體" w:eastAsia="微軟正黑體" w:hAnsi="微軟正黑體" w:hint="eastAsia"/>
                <w:b/>
                <w:bCs/>
              </w:rPr>
              <w:t>時  間</w:t>
            </w:r>
          </w:p>
        </w:tc>
      </w:tr>
      <w:tr w:rsidR="00604964" w:rsidRPr="00250F24" w14:paraId="1D6F7C46" w14:textId="77777777" w:rsidTr="007505F3">
        <w:trPr>
          <w:trHeight w:val="550"/>
        </w:trPr>
        <w:tc>
          <w:tcPr>
            <w:tcW w:w="1843" w:type="dxa"/>
            <w:vAlign w:val="center"/>
          </w:tcPr>
          <w:p w14:paraId="0E8B8734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 w:hint="eastAsia"/>
              </w:rPr>
              <w:t>去程</w:t>
            </w:r>
          </w:p>
        </w:tc>
        <w:tc>
          <w:tcPr>
            <w:tcW w:w="1843" w:type="dxa"/>
            <w:vAlign w:val="center"/>
          </w:tcPr>
          <w:p w14:paraId="19CE9CA0" w14:textId="77777777" w:rsidR="00604964" w:rsidRPr="00250F24" w:rsidRDefault="001A55D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 w:hint="eastAsia"/>
              </w:rPr>
              <w:t>泰獅</w:t>
            </w:r>
            <w:r w:rsidR="00604964" w:rsidRPr="00250F24">
              <w:rPr>
                <w:rFonts w:ascii="微軟正黑體" w:eastAsia="微軟正黑體" w:hAnsi="微軟正黑體" w:hint="eastAsia"/>
              </w:rPr>
              <w:t>航</w:t>
            </w:r>
          </w:p>
        </w:tc>
        <w:tc>
          <w:tcPr>
            <w:tcW w:w="1559" w:type="dxa"/>
            <w:vAlign w:val="center"/>
          </w:tcPr>
          <w:p w14:paraId="265B6B96" w14:textId="77777777" w:rsidR="00604964" w:rsidRPr="00250F24" w:rsidRDefault="00E81E8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/>
              </w:rPr>
              <w:t>SL730</w:t>
            </w:r>
            <w:r w:rsidRPr="00250F24">
              <w:rPr>
                <w:rFonts w:ascii="微軟正黑體" w:eastAsia="微軟正黑體" w:hAnsi="微軟正黑體" w:hint="eastAsia"/>
              </w:rPr>
              <w:t>7</w:t>
            </w:r>
          </w:p>
        </w:tc>
        <w:tc>
          <w:tcPr>
            <w:tcW w:w="2155" w:type="dxa"/>
            <w:vAlign w:val="center"/>
          </w:tcPr>
          <w:p w14:paraId="1C3B1B95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 w:hint="eastAsia"/>
              </w:rPr>
              <w:t>桃園－普吉島</w:t>
            </w:r>
          </w:p>
        </w:tc>
        <w:tc>
          <w:tcPr>
            <w:tcW w:w="3174" w:type="dxa"/>
            <w:vAlign w:val="center"/>
          </w:tcPr>
          <w:p w14:paraId="229DDE8D" w14:textId="77777777" w:rsidR="00604964" w:rsidRPr="00250F24" w:rsidRDefault="004C2E82" w:rsidP="004C2E8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 w:hint="eastAsia"/>
              </w:rPr>
              <w:t>19:25</w:t>
            </w:r>
            <w:r w:rsidR="008E4FFF" w:rsidRPr="00250F24">
              <w:rPr>
                <w:rFonts w:ascii="微軟正黑體" w:eastAsia="微軟正黑體" w:hAnsi="微軟正黑體"/>
              </w:rPr>
              <w:t>/</w:t>
            </w:r>
            <w:r w:rsidRPr="00250F24">
              <w:rPr>
                <w:rFonts w:ascii="微軟正黑體" w:eastAsia="微軟正黑體" w:hAnsi="微軟正黑體" w:hint="eastAsia"/>
              </w:rPr>
              <w:t>23:05</w:t>
            </w:r>
          </w:p>
        </w:tc>
      </w:tr>
      <w:tr w:rsidR="00604964" w:rsidRPr="00250F24" w14:paraId="1B1A36F9" w14:textId="77777777" w:rsidTr="007505F3">
        <w:trPr>
          <w:trHeight w:val="535"/>
        </w:trPr>
        <w:tc>
          <w:tcPr>
            <w:tcW w:w="1843" w:type="dxa"/>
            <w:vAlign w:val="center"/>
          </w:tcPr>
          <w:p w14:paraId="58FF53FB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 w:hint="eastAsia"/>
              </w:rPr>
              <w:t>回程</w:t>
            </w:r>
          </w:p>
        </w:tc>
        <w:tc>
          <w:tcPr>
            <w:tcW w:w="1843" w:type="dxa"/>
            <w:vAlign w:val="center"/>
          </w:tcPr>
          <w:p w14:paraId="5645BA1F" w14:textId="77777777" w:rsidR="00604964" w:rsidRPr="00250F24" w:rsidRDefault="001A55D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 w:hint="eastAsia"/>
              </w:rPr>
              <w:t>泰獅</w:t>
            </w:r>
            <w:r w:rsidR="00604964" w:rsidRPr="00250F24">
              <w:rPr>
                <w:rFonts w:ascii="微軟正黑體" w:eastAsia="微軟正黑體" w:hAnsi="微軟正黑體" w:hint="eastAsia"/>
              </w:rPr>
              <w:t>航</w:t>
            </w:r>
          </w:p>
        </w:tc>
        <w:tc>
          <w:tcPr>
            <w:tcW w:w="1559" w:type="dxa"/>
            <w:vAlign w:val="center"/>
          </w:tcPr>
          <w:p w14:paraId="4C020D5B" w14:textId="77777777" w:rsidR="00604964" w:rsidRPr="00250F24" w:rsidRDefault="001A55D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/>
              </w:rPr>
              <w:t>SL</w:t>
            </w:r>
            <w:r w:rsidR="00E81E8D" w:rsidRPr="00250F24">
              <w:rPr>
                <w:rFonts w:ascii="微軟正黑體" w:eastAsia="微軟正黑體" w:hAnsi="微軟正黑體"/>
              </w:rPr>
              <w:t>730</w:t>
            </w:r>
            <w:r w:rsidR="00E81E8D" w:rsidRPr="00250F24">
              <w:rPr>
                <w:rFonts w:ascii="微軟正黑體" w:eastAsia="微軟正黑體" w:hAnsi="微軟正黑體" w:hint="eastAsia"/>
              </w:rPr>
              <w:t>8</w:t>
            </w:r>
          </w:p>
        </w:tc>
        <w:tc>
          <w:tcPr>
            <w:tcW w:w="2155" w:type="dxa"/>
            <w:vAlign w:val="center"/>
          </w:tcPr>
          <w:p w14:paraId="05C72A96" w14:textId="77777777" w:rsidR="00604964" w:rsidRPr="00250F24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 w:hint="eastAsia"/>
              </w:rPr>
              <w:t>普吉島－桃園</w:t>
            </w:r>
          </w:p>
        </w:tc>
        <w:tc>
          <w:tcPr>
            <w:tcW w:w="3174" w:type="dxa"/>
            <w:vAlign w:val="center"/>
          </w:tcPr>
          <w:p w14:paraId="44B97DC1" w14:textId="77777777" w:rsidR="00604964" w:rsidRPr="00250F24" w:rsidRDefault="008E4FFF" w:rsidP="004C2E82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250F24">
              <w:rPr>
                <w:rFonts w:ascii="微軟正黑體" w:eastAsia="微軟正黑體" w:hAnsi="微軟正黑體"/>
              </w:rPr>
              <w:t>1</w:t>
            </w:r>
            <w:r w:rsidR="004C2E82" w:rsidRPr="00250F24">
              <w:rPr>
                <w:rFonts w:ascii="微軟正黑體" w:eastAsia="微軟正黑體" w:hAnsi="微軟正黑體" w:hint="eastAsia"/>
              </w:rPr>
              <w:t>5</w:t>
            </w:r>
            <w:r w:rsidRPr="00250F24">
              <w:rPr>
                <w:rFonts w:ascii="微軟正黑體" w:eastAsia="微軟正黑體" w:hAnsi="微軟正黑體"/>
              </w:rPr>
              <w:t>:00/</w:t>
            </w:r>
            <w:r w:rsidR="004C2E82" w:rsidRPr="00250F24">
              <w:rPr>
                <w:rFonts w:ascii="微軟正黑體" w:eastAsia="微軟正黑體" w:hAnsi="微軟正黑體" w:hint="eastAsia"/>
              </w:rPr>
              <w:t>20</w:t>
            </w:r>
            <w:r w:rsidRPr="00250F24">
              <w:rPr>
                <w:rFonts w:ascii="微軟正黑體" w:eastAsia="微軟正黑體" w:hAnsi="微軟正黑體"/>
              </w:rPr>
              <w:t>:25</w:t>
            </w:r>
          </w:p>
        </w:tc>
      </w:tr>
    </w:tbl>
    <w:p w14:paraId="57BBAA79" w14:textId="77777777" w:rsidR="00604964" w:rsidRDefault="00604964"/>
    <w:p w14:paraId="5587D0C0" w14:textId="77777777" w:rsidR="00BD1C30" w:rsidRPr="00C20C26" w:rsidRDefault="00BD1C30" w:rsidP="00BD1C3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70C0"/>
          <w:sz w:val="36"/>
          <w:szCs w:val="28"/>
        </w:rPr>
      </w:pPr>
      <w:r w:rsidRPr="00C20C26">
        <w:rPr>
          <w:rFonts w:ascii="微軟正黑體" w:eastAsia="微軟正黑體" w:hAnsi="微軟正黑體" w:hint="eastAsia"/>
          <w:b/>
          <w:color w:val="0070C0"/>
          <w:sz w:val="36"/>
          <w:szCs w:val="28"/>
        </w:rPr>
        <w:sym w:font="Wingdings 2" w:char="F045"/>
      </w:r>
      <w:r w:rsidRPr="00C20C26">
        <w:rPr>
          <w:rFonts w:ascii="微軟正黑體" w:eastAsia="微軟正黑體" w:hAnsi="微軟正黑體" w:hint="eastAsia"/>
          <w:b/>
          <w:color w:val="0070C0"/>
          <w:sz w:val="36"/>
          <w:szCs w:val="28"/>
        </w:rPr>
        <w:t>入住普吉飯店</w:t>
      </w:r>
    </w:p>
    <w:p w14:paraId="56604C10" w14:textId="77777777" w:rsidR="00EC7D4C" w:rsidRPr="00EC7D4C" w:rsidRDefault="00EC7D4C" w:rsidP="00EC7D4C">
      <w:pPr>
        <w:adjustRightInd w:val="0"/>
        <w:spacing w:line="0" w:lineRule="atLeast"/>
        <w:textAlignment w:val="baseline"/>
        <w:rPr>
          <w:rFonts w:ascii="微軟正黑體" w:eastAsia="微軟正黑體" w:hAnsi="微軟正黑體" w:cs="Arial"/>
          <w:b/>
          <w:color w:val="FF0000"/>
          <w:kern w:val="0"/>
          <w:sz w:val="36"/>
          <w:szCs w:val="28"/>
        </w:rPr>
      </w:pPr>
      <w:r w:rsidRPr="00EC7D4C">
        <w:rPr>
          <w:rFonts w:ascii="微軟正黑體" w:eastAsia="微軟正黑體" w:hAnsi="微軟正黑體" w:cs="Arial" w:hint="eastAsia"/>
          <w:b/>
          <w:color w:val="FF0000"/>
          <w:kern w:val="0"/>
          <w:sz w:val="36"/>
          <w:szCs w:val="28"/>
        </w:rPr>
        <w:t>The Hotspring Beach Resort &amp; Spa五星攀牙溫泉度假村</w:t>
      </w:r>
    </w:p>
    <w:p w14:paraId="4752D462" w14:textId="77777777" w:rsidR="00EC7D4C" w:rsidRPr="00EC7D4C" w:rsidRDefault="00000000" w:rsidP="00EC7D4C">
      <w:pPr>
        <w:adjustRightInd w:val="0"/>
        <w:spacing w:line="0" w:lineRule="atLeast"/>
        <w:textAlignment w:val="baseline"/>
        <w:rPr>
          <w:rFonts w:ascii="微軟正黑體" w:eastAsia="微軟正黑體" w:hAnsi="微軟正黑體" w:cs="Arial"/>
          <w:b/>
          <w:color w:val="0070C0"/>
          <w:kern w:val="0"/>
          <w:sz w:val="22"/>
          <w:szCs w:val="20"/>
        </w:rPr>
      </w:pPr>
      <w:hyperlink r:id="rId12" w:history="1">
        <w:r w:rsidR="00EC7D4C" w:rsidRPr="00EC7D4C">
          <w:rPr>
            <w:rFonts w:ascii="微軟正黑體" w:eastAsia="微軟正黑體" w:hAnsi="微軟正黑體" w:cs="Arial" w:hint="eastAsia"/>
            <w:color w:val="0000FF"/>
            <w:kern w:val="0"/>
            <w:sz w:val="22"/>
            <w:szCs w:val="20"/>
            <w:u w:val="single"/>
          </w:rPr>
          <w:t>https://www.thehotspringbeach.com/</w:t>
        </w:r>
      </w:hyperlink>
    </w:p>
    <w:p w14:paraId="4FAA93E2" w14:textId="77777777" w:rsidR="00EC7D4C" w:rsidRPr="00EC7D4C" w:rsidRDefault="00EC7D4C" w:rsidP="00EC7D4C">
      <w:pPr>
        <w:adjustRightInd w:val="0"/>
        <w:spacing w:line="0" w:lineRule="atLeast"/>
        <w:textAlignment w:val="baseline"/>
        <w:rPr>
          <w:rFonts w:ascii="微軟正黑體" w:eastAsia="微軟正黑體" w:hAnsi="微軟正黑體" w:cs="Arial"/>
          <w:b/>
          <w:color w:val="0070C0"/>
          <w:kern w:val="0"/>
          <w:sz w:val="36"/>
          <w:szCs w:val="28"/>
        </w:rPr>
      </w:pPr>
      <w:r w:rsidRPr="00EC7D4C">
        <w:rPr>
          <w:rFonts w:ascii="微軟正黑體" w:eastAsia="微軟正黑體" w:hAnsi="微軟正黑體" w:cs="Arial"/>
          <w:b/>
          <w:noProof/>
          <w:color w:val="0070C0"/>
          <w:kern w:val="0"/>
          <w:sz w:val="36"/>
          <w:szCs w:val="28"/>
        </w:rPr>
        <w:drawing>
          <wp:inline distT="0" distB="0" distL="0" distR="0" wp14:anchorId="31151BDF" wp14:editId="479C3E0A">
            <wp:extent cx="2257425" cy="15049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D4C">
        <w:rPr>
          <w:rFonts w:ascii="微軟正黑體" w:eastAsia="微軟正黑體" w:hAnsi="微軟正黑體" w:cs="Arial"/>
          <w:noProof/>
          <w:kern w:val="0"/>
          <w:sz w:val="20"/>
          <w:szCs w:val="20"/>
        </w:rPr>
        <w:drawing>
          <wp:inline distT="0" distB="0" distL="0" distR="0" wp14:anchorId="1D8F789E" wp14:editId="19756479">
            <wp:extent cx="2257425" cy="1504950"/>
            <wp:effectExtent l="0" t="0" r="9525" b="0"/>
            <wp:docPr id="5" name="圖片 5" descr="描述: 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住宿相片集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D4C">
        <w:rPr>
          <w:rFonts w:ascii="微軟正黑體" w:eastAsia="微軟正黑體" w:hAnsi="微軟正黑體" w:cs="Arial"/>
          <w:noProof/>
          <w:kern w:val="0"/>
          <w:sz w:val="20"/>
          <w:szCs w:val="20"/>
        </w:rPr>
        <w:drawing>
          <wp:inline distT="0" distB="0" distL="0" distR="0" wp14:anchorId="0A943081" wp14:editId="03240F8E">
            <wp:extent cx="2247900" cy="1504950"/>
            <wp:effectExtent l="0" t="0" r="0" b="0"/>
            <wp:docPr id="4" name="圖片 4" descr="描述: 豪華雙床房的相片（第 6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豪華雙床房的相片（第 6 張）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7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2E99" w14:textId="77777777" w:rsidR="00EC7D4C" w:rsidRPr="00EC7D4C" w:rsidRDefault="00EC7D4C" w:rsidP="00E10845">
      <w:pPr>
        <w:widowControl/>
        <w:spacing w:before="100" w:beforeAutospacing="1" w:after="100" w:afterAutospacing="1" w:line="400" w:lineRule="exact"/>
        <w:rPr>
          <w:rFonts w:ascii="微軟正黑體" w:eastAsia="微軟正黑體" w:hAnsi="微軟正黑體" w:cs="Segoe UI"/>
          <w:color w:val="262626"/>
          <w:kern w:val="0"/>
          <w:sz w:val="20"/>
          <w:szCs w:val="22"/>
        </w:rPr>
      </w:pPr>
      <w:r w:rsidRPr="00EC7D4C">
        <w:rPr>
          <w:rFonts w:ascii="微軟正黑體" w:eastAsia="微軟正黑體" w:hAnsi="微軟正黑體" w:cs="Segoe UI" w:hint="eastAsia"/>
          <w:color w:val="262626"/>
          <w:kern w:val="0"/>
          <w:sz w:val="22"/>
        </w:rPr>
        <w:t>酒店距普吉島國際機場（Phuket International Airport）有35分鐘車程，位於攀牙（Phang Nga）的納泰海灘（Natai Beach）旁，設有兩個溫泉池、一個室內游泳池和一個室外游泳池，還設有兩個餐飲場所、免費停車位和免費WiFi。客房和別墅設有衛星電視、迷你吧和保險箱，還都設有一個私人陽台。客人可以在酒店的健身中心鍛煉身體，或者享受舒適的按摩服務。酒店的商務中心提供免費網絡。酒店也提供洗衣、旅遊服務。</w:t>
      </w:r>
    </w:p>
    <w:p w14:paraId="15209A32" w14:textId="77777777" w:rsidR="00A55195" w:rsidRPr="002B35F5" w:rsidRDefault="005559AB" w:rsidP="002B35F5">
      <w:pPr>
        <w:spacing w:line="400" w:lineRule="exact"/>
        <w:rPr>
          <w:rFonts w:ascii="微軟正黑體" w:eastAsia="微軟正黑體" w:hAnsi="微軟正黑體" w:cs="Arial"/>
          <w:b/>
          <w:color w:val="FF0000"/>
          <w:kern w:val="0"/>
          <w:sz w:val="36"/>
          <w:szCs w:val="28"/>
        </w:rPr>
      </w:pPr>
      <w:r w:rsidRPr="002B35F5">
        <w:rPr>
          <w:rFonts w:ascii="微軟正黑體" w:eastAsia="微軟正黑體" w:hAnsi="微軟正黑體" w:cs="Arial" w:hint="eastAsia"/>
          <w:b/>
          <w:color w:val="FF0000"/>
          <w:kern w:val="0"/>
          <w:sz w:val="36"/>
          <w:szCs w:val="28"/>
        </w:rPr>
        <w:t>Wyndham La Vita Phuket</w:t>
      </w:r>
    </w:p>
    <w:p w14:paraId="1EC8383F" w14:textId="77777777" w:rsidR="00EC7D4C" w:rsidRDefault="00000000" w:rsidP="002B35F5">
      <w:pPr>
        <w:spacing w:line="400" w:lineRule="exact"/>
      </w:pPr>
      <w:hyperlink r:id="rId16" w:history="1">
        <w:r w:rsidR="003B54DF" w:rsidRPr="002B35F5">
          <w:rPr>
            <w:rStyle w:val="a4"/>
          </w:rPr>
          <w:t>https://www.wyndhamlavitaphuket.com/</w:t>
        </w:r>
      </w:hyperlink>
    </w:p>
    <w:p w14:paraId="33338A50" w14:textId="148348FD" w:rsidR="00250F24" w:rsidRDefault="00250F24" w:rsidP="00250F24">
      <w:pPr>
        <w:jc w:val="center"/>
        <w:rPr>
          <w:rFonts w:ascii="微軟正黑體" w:eastAsia="微軟正黑體" w:hAnsi="微軟正黑體" w:cs="Segoe UI"/>
          <w:color w:val="262626"/>
          <w:kern w:val="0"/>
          <w:sz w:val="22"/>
        </w:rPr>
      </w:pPr>
      <w:r>
        <w:rPr>
          <w:noProof/>
        </w:rPr>
        <w:drawing>
          <wp:inline distT="0" distB="0" distL="0" distR="0" wp14:anchorId="5866D232" wp14:editId="7C19C193">
            <wp:extent cx="2258380" cy="1800000"/>
            <wp:effectExtent l="0" t="0" r="8890" b="0"/>
            <wp:docPr id="1621872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3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F4233" wp14:editId="59571050">
            <wp:extent cx="2151756" cy="1800000"/>
            <wp:effectExtent l="0" t="0" r="1270" b="0"/>
            <wp:docPr id="1917108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7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3CA42" wp14:editId="289438E2">
            <wp:extent cx="2233682" cy="1800000"/>
            <wp:effectExtent l="0" t="0" r="0" b="0"/>
            <wp:docPr id="16906910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98B0" w14:textId="47B19807" w:rsidR="00A55195" w:rsidRDefault="00A55195" w:rsidP="00450ADC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</w:rPr>
      </w:pPr>
      <w:r w:rsidRPr="00E10845">
        <w:rPr>
          <w:rFonts w:ascii="微軟正黑體" w:eastAsia="微軟正黑體" w:hAnsi="微軟正黑體" w:cs="Segoe UI"/>
          <w:color w:val="262626"/>
          <w:kern w:val="0"/>
          <w:sz w:val="22"/>
        </w:rPr>
        <w:t>距離拉威海灘（Rawai Beach</w:t>
      </w:r>
      <w:r w:rsidR="00A548B1">
        <w:rPr>
          <w:rFonts w:ascii="微軟正黑體" w:eastAsia="微軟正黑體" w:hAnsi="微軟正黑體" w:cs="Segoe UI"/>
          <w:color w:val="262626"/>
          <w:kern w:val="0"/>
          <w:sz w:val="22"/>
        </w:rPr>
        <w:t>）</w:t>
      </w:r>
      <w:r w:rsidRPr="00E10845">
        <w:rPr>
          <w:rFonts w:ascii="微軟正黑體" w:eastAsia="微軟正黑體" w:hAnsi="微軟正黑體" w:cs="Segoe UI"/>
          <w:color w:val="262626"/>
          <w:kern w:val="0"/>
          <w:sz w:val="22"/>
        </w:rPr>
        <w:t>400 公尺，有室外游泳池、免費私人停車位、健身中心和花園。這間</w:t>
      </w:r>
      <w:r w:rsidRPr="00E10845">
        <w:rPr>
          <w:rFonts w:ascii="微軟正黑體" w:eastAsia="微軟正黑體" w:hAnsi="微軟正黑體" w:cs="Segoe UI" w:hint="eastAsia"/>
          <w:color w:val="262626"/>
          <w:kern w:val="0"/>
          <w:sz w:val="22"/>
        </w:rPr>
        <w:t>飯店</w:t>
      </w:r>
      <w:r w:rsidRPr="00E10845">
        <w:rPr>
          <w:rFonts w:ascii="微軟正黑體" w:eastAsia="微軟正黑體" w:hAnsi="微軟正黑體" w:cs="Segoe UI"/>
          <w:color w:val="262626"/>
          <w:kern w:val="0"/>
          <w:sz w:val="22"/>
        </w:rPr>
        <w:t>提供兒童俱樂部、共用休息室和 WiFi（免費）。住客可以使用酒吧。</w:t>
      </w:r>
    </w:p>
    <w:p w14:paraId="04485C93" w14:textId="77777777" w:rsidR="0068137E" w:rsidRDefault="0068137E" w:rsidP="00450ADC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</w:rPr>
      </w:pPr>
    </w:p>
    <w:p w14:paraId="67143590" w14:textId="77777777" w:rsidR="00212785" w:rsidRPr="00250F24" w:rsidRDefault="00856320" w:rsidP="00250F24">
      <w:pPr>
        <w:spacing w:line="0" w:lineRule="atLeast"/>
        <w:jc w:val="both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第1天 桃園</w:t>
      </w:r>
      <w:r w:rsidR="00EC7D4C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機場</w:t>
      </w: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/普吉島</w:t>
      </w:r>
      <w:r w:rsidR="00EC7D4C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452827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辦理入住手續</w:t>
      </w:r>
    </w:p>
    <w:p w14:paraId="0D57D50F" w14:textId="34E2F183" w:rsidR="00856320" w:rsidRPr="00250F24" w:rsidRDefault="00856320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今日於機場搭乘豪華客機飛往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陽光、沙灘、比基尼為代表的泰國綠珍珠</w:t>
      </w:r>
      <w:r w:rsidR="00A548B1"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－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普吉島，潔白的沙灘、藍天、碧海、叢林、主題樂園讓您處處充滿歡樂驚喜，長久以來是歐美人士最愛的渡假天堂。這幾天，暫時放下一切，讓您輕鬆的享受一下這趟愉快的旅程！</w:t>
      </w:r>
    </w:p>
    <w:p w14:paraId="7D955F63" w14:textId="77777777" w:rsidR="00856320" w:rsidRPr="00250F24" w:rsidRDefault="00856320" w:rsidP="00250F24">
      <w:pPr>
        <w:spacing w:line="0" w:lineRule="atLeas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X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XX     午餐：</w:t>
      </w:r>
      <w:r w:rsidR="00BE287D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X</w:t>
      </w:r>
      <w:r w:rsidR="00BE287D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XX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="003775C0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宵夜餐B.200</w:t>
      </w:r>
    </w:p>
    <w:p w14:paraId="667948FB" w14:textId="77777777" w:rsidR="00856320" w:rsidRPr="00250F24" w:rsidRDefault="00856320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="00247A9B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T</w:t>
      </w:r>
      <w:r w:rsidR="00247A9B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he Hotspring </w:t>
      </w:r>
      <w:r w:rsidR="00247A9B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B</w:t>
      </w:r>
      <w:r w:rsidR="00247A9B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each Resort &amp; spa</w:t>
      </w:r>
      <w:r w:rsidR="00247A9B" w:rsidRPr="00250F24">
        <w:rPr>
          <w:rFonts w:ascii="微軟正黑體" w:eastAsia="微軟正黑體" w:hAnsi="微軟正黑體" w:cs="新細明體" w:hint="eastAsia"/>
          <w:b/>
          <w:color w:val="00B050"/>
          <w:sz w:val="22"/>
          <w:szCs w:val="22"/>
        </w:rPr>
        <w:t xml:space="preserve"> 或 </w:t>
      </w:r>
      <w:r w:rsidR="00247A9B" w:rsidRPr="00250F24">
        <w:rPr>
          <w:rFonts w:ascii="微軟正黑體" w:eastAsia="微軟正黑體" w:hAnsi="微軟正黑體" w:cs="新細明體"/>
          <w:b/>
          <w:color w:val="00B050"/>
          <w:sz w:val="22"/>
          <w:szCs w:val="22"/>
        </w:rPr>
        <w:t>Natai Beach Resort</w:t>
      </w:r>
      <w:r w:rsidR="00247A9B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或同級</w:t>
      </w:r>
    </w:p>
    <w:p w14:paraId="55F1B44D" w14:textId="77777777" w:rsidR="00FE2366" w:rsidRPr="00250F24" w:rsidRDefault="00FE2366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349ED620" w14:textId="7C855D45" w:rsidR="00CE23CA" w:rsidRPr="00250F24" w:rsidRDefault="000C4271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</w:t>
      </w:r>
      <w:r w:rsidR="007F4C5F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2</w:t>
      </w: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 xml:space="preserve">天 </w:t>
      </w:r>
      <w:r w:rsidR="00CE23CA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泰國最佳行程獎</w:t>
      </w:r>
      <w:r w:rsidR="00A548B1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：</w:t>
      </w:r>
      <w:r w:rsidR="00CE23CA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攀牙巴地哇國家公園激流泛舟</w:t>
      </w:r>
      <w:r w:rsidR="00CE23CA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CE23CA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騎大象+ATV越野車體驗</w:t>
      </w:r>
      <w:r w:rsidR="00CE23CA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CE23CA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神仙卧佛洞+猴林</w:t>
      </w:r>
      <w:r w:rsidR="00CE23CA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→享</w:t>
      </w:r>
      <w:r w:rsidR="00CE23CA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受</w:t>
      </w:r>
      <w:r w:rsidR="00CE23CA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渡假村設施</w:t>
      </w:r>
    </w:p>
    <w:p w14:paraId="737DCD7B" w14:textId="2358225E" w:rsidR="00250F24" w:rsidRDefault="00250F24" w:rsidP="00250F24">
      <w:pPr>
        <w:widowControl/>
        <w:spacing w:line="0" w:lineRule="atLeast"/>
        <w:jc w:val="center"/>
        <w:rPr>
          <w:rFonts w:ascii="微軟正黑體" w:eastAsia="微軟正黑體" w:hAnsi="微軟正黑體"/>
          <w:bCs/>
          <w:color w:val="ED7D31" w:themeColor="accent2"/>
          <w:sz w:val="22"/>
          <w:szCs w:val="22"/>
        </w:rPr>
      </w:pPr>
      <w:r w:rsidRPr="00250F24">
        <w:rPr>
          <w:rFonts w:ascii="微軟正黑體" w:eastAsia="微軟正黑體" w:hAnsi="微軟正黑體" w:hint="eastAsia"/>
          <w:b/>
          <w:bCs/>
          <w:noProof/>
          <w:color w:val="0000FF"/>
          <w:sz w:val="22"/>
          <w:szCs w:val="22"/>
        </w:rPr>
        <w:drawing>
          <wp:inline distT="0" distB="0" distL="0" distR="0" wp14:anchorId="1FFBAD6D" wp14:editId="11F2BEF3">
            <wp:extent cx="4620474" cy="180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F24">
        <w:rPr>
          <w:rFonts w:ascii="微軟正黑體" w:eastAsia="微軟正黑體" w:hAnsi="微軟正黑體" w:hint="eastAsia"/>
          <w:b/>
          <w:bCs/>
          <w:noProof/>
          <w:color w:val="0000FF"/>
          <w:sz w:val="22"/>
          <w:szCs w:val="22"/>
        </w:rPr>
        <w:drawing>
          <wp:inline distT="0" distB="0" distL="0" distR="0" wp14:anchorId="072B4532" wp14:editId="706C9DE8">
            <wp:extent cx="1642745" cy="17993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333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94F88" w14:textId="18503AD0" w:rsidR="007F5AE7" w:rsidRPr="00250F24" w:rsidRDefault="007F5AE7" w:rsidP="00250F24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  <w:szCs w:val="22"/>
        </w:rPr>
      </w:pPr>
      <w:r w:rsidRPr="00250F24">
        <w:rPr>
          <w:rFonts w:ascii="微軟正黑體" w:eastAsia="微軟正黑體" w:hAnsi="微軟正黑體" w:hint="eastAsia"/>
          <w:bCs/>
          <w:color w:val="ED7D31" w:themeColor="accent2"/>
          <w:sz w:val="22"/>
          <w:szCs w:val="22"/>
        </w:rPr>
        <w:t>【巴地哇國家野生動物保護區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hint="eastAsia"/>
          <w:sz w:val="22"/>
          <w:szCs w:val="22"/>
        </w:rPr>
        <w:t>這裡泛舟河流屬坡度大、河道淺窄的小型溪流，二是利用水霸蓄水，定時放水製造山洪爆發，利用大水衝入河道的激流進行泛舟。其外襯著蔚藍的天空及清翠的山林背景，讓人彷若進入了另一個探險世界。沿途您可看到泰南特有的原野風光，如橡膠園、竹林、紅毛丹樹、等等地質美麗，感覺再一次的驚喜真好。隨後此處主人熱情邀請您前往豪華泰式屋參觀並稍作休息，準備展開探險之旅，這前所未有的感受會讓您大呼過癮，嘆造物者之神奇。感受大自然 SPA 的洗禮!在休息區穿好救生衣，戴上安全帽前往上游準備展開叢林激流泛舟探險!絕對讓你回味無窮!玩了還想</w:t>
      </w:r>
      <w:r w:rsidR="00A548B1" w:rsidRPr="00250F24">
        <w:rPr>
          <w:rFonts w:ascii="微軟正黑體" w:eastAsia="微軟正黑體" w:hAnsi="微軟正黑體" w:hint="eastAsia"/>
          <w:sz w:val="22"/>
          <w:szCs w:val="22"/>
        </w:rPr>
        <w:t>再</w:t>
      </w:r>
      <w:r w:rsidRPr="00250F24">
        <w:rPr>
          <w:rFonts w:ascii="微軟正黑體" w:eastAsia="微軟正黑體" w:hAnsi="微軟正黑體" w:hint="eastAsia"/>
          <w:sz w:val="22"/>
          <w:szCs w:val="22"/>
        </w:rPr>
        <w:t>玩!</w:t>
      </w:r>
      <w:r w:rsidR="00A548B1" w:rsidRPr="00250F24">
        <w:rPr>
          <w:rFonts w:ascii="微軟正黑體" w:eastAsia="微軟正黑體" w:hAnsi="微軟正黑體" w:hint="eastAsia"/>
          <w:sz w:val="22"/>
          <w:szCs w:val="22"/>
        </w:rPr>
        <w:t>（</w:t>
      </w:r>
      <w:r w:rsidRPr="00250F24">
        <w:rPr>
          <w:rFonts w:ascii="微軟正黑體" w:eastAsia="微軟正黑體" w:hAnsi="微軟正黑體" w:hint="eastAsia"/>
          <w:sz w:val="22"/>
          <w:szCs w:val="22"/>
        </w:rPr>
        <w:t>我們有合格的救生員於船上幫你控制船的安全與穩定性</w:t>
      </w:r>
      <w:r w:rsidR="00A548B1" w:rsidRPr="00250F24">
        <w:rPr>
          <w:rFonts w:ascii="微軟正黑體" w:eastAsia="微軟正黑體" w:hAnsi="微軟正黑體" w:hint="eastAsia"/>
          <w:sz w:val="22"/>
          <w:szCs w:val="22"/>
        </w:rPr>
        <w:t>）</w:t>
      </w:r>
    </w:p>
    <w:p w14:paraId="41CB28C3" w14:textId="70E8DE56" w:rsidR="00A548B1" w:rsidRPr="00250F24" w:rsidRDefault="007F5AE7" w:rsidP="00250F24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  <w:szCs w:val="22"/>
        </w:rPr>
      </w:pPr>
      <w:r w:rsidRPr="00250F24">
        <w:rPr>
          <w:rFonts w:ascii="微軟正黑體" w:eastAsia="微軟正黑體" w:hAnsi="微軟正黑體" w:hint="eastAsia"/>
          <w:bCs/>
          <w:color w:val="ED7D31" w:themeColor="accent2"/>
          <w:sz w:val="22"/>
          <w:szCs w:val="22"/>
        </w:rPr>
        <w:t>【</w:t>
      </w:r>
      <w:r w:rsidRPr="00250F24">
        <w:rPr>
          <w:rFonts w:ascii="微軟正黑體" w:eastAsia="微軟正黑體" w:hAnsi="微軟正黑體" w:hint="eastAsia"/>
          <w:color w:val="ED7D31" w:themeColor="accent2"/>
          <w:sz w:val="22"/>
          <w:szCs w:val="22"/>
        </w:rPr>
        <w:t>騎大象</w:t>
      </w:r>
      <w:r w:rsidR="003775C0" w:rsidRPr="00250F24">
        <w:rPr>
          <w:rFonts w:ascii="微軟正黑體" w:eastAsia="微軟正黑體" w:hAnsi="微軟正黑體" w:hint="eastAsia"/>
          <w:color w:val="ED7D31" w:themeColor="accent2"/>
          <w:sz w:val="22"/>
          <w:szCs w:val="22"/>
        </w:rPr>
        <w:t>+</w:t>
      </w:r>
      <w:r w:rsidR="003775C0" w:rsidRPr="00250F24">
        <w:rPr>
          <w:rFonts w:hint="eastAsia"/>
          <w:sz w:val="22"/>
          <w:szCs w:val="22"/>
        </w:rPr>
        <w:t xml:space="preserve"> </w:t>
      </w:r>
      <w:r w:rsidR="003775C0" w:rsidRPr="00250F24">
        <w:rPr>
          <w:rFonts w:ascii="微軟正黑體" w:eastAsia="微軟正黑體" w:hAnsi="微軟正黑體" w:hint="eastAsia"/>
          <w:color w:val="ED7D31" w:themeColor="accent2"/>
          <w:sz w:val="22"/>
          <w:szCs w:val="22"/>
        </w:rPr>
        <w:t>ATV越野車體驗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hint="eastAsia"/>
          <w:sz w:val="22"/>
          <w:szCs w:val="22"/>
        </w:rPr>
        <w:t>絕妙的情趣，穿越叢林，體會古代皇帝用以代步座騎大象，品味越野情趣，此乃是人生一項難得又絕妙的回憶。稍後騎ATV,在泥巴路上奔馳！</w:t>
      </w:r>
    </w:p>
    <w:p w14:paraId="4ABD004D" w14:textId="0CE17ED3" w:rsidR="00263512" w:rsidRPr="00250F24" w:rsidRDefault="007F5AE7" w:rsidP="00250F24">
      <w:pPr>
        <w:widowControl/>
        <w:spacing w:line="0" w:lineRule="atLeast"/>
        <w:jc w:val="both"/>
        <w:rPr>
          <w:rFonts w:ascii="微軟正黑體" w:eastAsia="微軟正黑體" w:hAnsi="微軟正黑體" w:cs="Arial"/>
          <w:b/>
          <w:color w:val="0000FF"/>
          <w:kern w:val="0"/>
          <w:sz w:val="22"/>
          <w:szCs w:val="22"/>
        </w:rPr>
      </w:pPr>
      <w:r w:rsidRPr="00250F24">
        <w:rPr>
          <w:rFonts w:ascii="微軟正黑體" w:eastAsia="微軟正黑體" w:hAnsi="微軟正黑體" w:hint="eastAsia"/>
          <w:bCs/>
          <w:color w:val="ED7D31" w:themeColor="accent2"/>
          <w:sz w:val="22"/>
          <w:szCs w:val="22"/>
        </w:rPr>
        <w:t>【</w:t>
      </w:r>
      <w:r w:rsidRPr="00250F24">
        <w:rPr>
          <w:rStyle w:val="style11"/>
          <w:rFonts w:ascii="微軟正黑體" w:eastAsia="微軟正黑體" w:hAnsi="微軟正黑體" w:hint="eastAsia"/>
          <w:color w:val="ED7D31" w:themeColor="accent2"/>
          <w:sz w:val="22"/>
          <w:szCs w:val="22"/>
        </w:rPr>
        <w:t>神仙臥佛洞+猴林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hint="eastAsia"/>
          <w:bCs/>
          <w:sz w:val="22"/>
          <w:szCs w:val="22"/>
        </w:rPr>
        <w:t>是泰國南部最大的洞內臥佛像及蝙蝠洞，美麗的鐘乳石奇觀也可買些水果餵食山林野猴。</w:t>
      </w:r>
    </w:p>
    <w:p w14:paraId="4FC17964" w14:textId="77777777" w:rsidR="00CC4C08" w:rsidRPr="00250F24" w:rsidRDefault="00CC4C08" w:rsidP="00250F24">
      <w:pPr>
        <w:spacing w:line="0" w:lineRule="atLeas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="0090536C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="0090536C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泛舟叢林餐 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="0090536C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濱海酒店風味餐B.</w:t>
      </w:r>
      <w:r w:rsidR="0090536C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500</w:t>
      </w:r>
    </w:p>
    <w:p w14:paraId="4C5ACEFD" w14:textId="77777777" w:rsidR="00CC4C08" w:rsidRPr="00250F24" w:rsidRDefault="00CC4C08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="00247A9B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T</w:t>
      </w:r>
      <w:r w:rsidR="00247A9B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he Hotspring </w:t>
      </w:r>
      <w:r w:rsidR="00247A9B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B</w:t>
      </w:r>
      <w:r w:rsidR="00247A9B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each Resort &amp; spa</w:t>
      </w:r>
      <w:r w:rsidR="00247A9B" w:rsidRPr="00250F24">
        <w:rPr>
          <w:rFonts w:ascii="微軟正黑體" w:eastAsia="微軟正黑體" w:hAnsi="微軟正黑體" w:cs="新細明體" w:hint="eastAsia"/>
          <w:b/>
          <w:color w:val="00B050"/>
          <w:sz w:val="22"/>
          <w:szCs w:val="22"/>
        </w:rPr>
        <w:t xml:space="preserve"> 或 </w:t>
      </w:r>
      <w:r w:rsidR="00247A9B" w:rsidRPr="00250F24">
        <w:rPr>
          <w:rFonts w:ascii="微軟正黑體" w:eastAsia="微軟正黑體" w:hAnsi="微軟正黑體" w:cs="新細明體"/>
          <w:b/>
          <w:color w:val="00B050"/>
          <w:sz w:val="22"/>
          <w:szCs w:val="22"/>
        </w:rPr>
        <w:t>Natai Beach Resort</w:t>
      </w:r>
      <w:r w:rsidR="00247A9B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或同級</w:t>
      </w:r>
    </w:p>
    <w:p w14:paraId="52C39BB2" w14:textId="17F4038F" w:rsidR="0090536C" w:rsidRPr="00250F24" w:rsidRDefault="0090536C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3538E90F" w14:textId="3B0C44E8" w:rsidR="00FE2366" w:rsidRPr="00250F24" w:rsidRDefault="00CE23CA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B050"/>
          <w:kern w:val="0"/>
          <w:sz w:val="28"/>
          <w:szCs w:val="28"/>
        </w:rPr>
      </w:pP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 xml:space="preserve">第3天 </w:t>
      </w:r>
      <w:r w:rsidR="000C4271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攀牙灣</w:t>
      </w:r>
      <w:r w:rsidR="00A548B1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（</w:t>
      </w:r>
      <w:r w:rsidR="005942B7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搭乘長尾船欣賞海上桂林</w:t>
      </w:r>
      <w:r w:rsidR="00A548B1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）</w:t>
      </w:r>
      <w:r w:rsidR="005942B7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→割喉群島泛舟</w:t>
      </w:r>
      <w:r w:rsidR="00A548B1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（</w:t>
      </w:r>
      <w:r w:rsidR="005942B7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電影割喉島取景地</w:t>
      </w:r>
      <w:r w:rsidR="00A548B1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）</w:t>
      </w:r>
      <w:r w:rsidR="005942B7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 xml:space="preserve"> </w:t>
      </w:r>
      <w:r w:rsidR="005942B7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007島</w:t>
      </w:r>
      <w:r w:rsidR="00A548B1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（</w:t>
      </w:r>
      <w:r w:rsidR="005942B7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詹姆士龐德島造訪007電影場景</w:t>
      </w:r>
      <w:r w:rsidR="00A548B1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）</w:t>
      </w:r>
      <w:r w:rsidR="005942B7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→海上回教村→</w:t>
      </w:r>
      <w:r w:rsidR="00C3682B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蘇美藍天空展望臺+下午茶</w:t>
      </w:r>
      <w:r w:rsidR="00C3682B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C3682B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查龍寺</w:t>
      </w:r>
    </w:p>
    <w:p w14:paraId="6A46DEF1" w14:textId="0739567A" w:rsidR="00A548B1" w:rsidRPr="00250F24" w:rsidRDefault="00250F24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hint="eastAsia"/>
          <w:bCs/>
          <w:noProof/>
          <w:color w:val="ED7D31" w:themeColor="accent2"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26A6E572" wp14:editId="5DCF2FE0">
            <wp:simplePos x="0" y="0"/>
            <wp:positionH relativeFrom="column">
              <wp:posOffset>4846955</wp:posOffset>
            </wp:positionH>
            <wp:positionV relativeFrom="paragraph">
              <wp:posOffset>95885</wp:posOffset>
            </wp:positionV>
            <wp:extent cx="2011680" cy="1297940"/>
            <wp:effectExtent l="0" t="0" r="762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D9"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攀牙灣-搭乘長尾船欣賞海上桂林</w:t>
      </w:r>
      <w:r w:rsidR="00F57CD9"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攀牙府一處長400公里的海灣，接臨安達曼海，西南方為普吉，屬於泰國南方馬來半島的一部分，自1981年以來，大部分的海灣列屬於 攀牙園家公園管理。溼地區受到國際生態保育的溼地公約所保護。攀牙灣是一處擁有42個小島的淺灣，包括淺水海域和潮間帶森林溼地，在攀牙灣可見到28種紅樹林和海草床及珊瑚礁。</w:t>
      </w:r>
    </w:p>
    <w:p w14:paraId="6351C5C7" w14:textId="3BE3A75B" w:rsidR="00C3682B" w:rsidRPr="00250F24" w:rsidRDefault="00F57CD9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割喉群島+海上泛舟~電影割喉島取景地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源自於一部在此地拍攝的《割喉島》電影，泰語中是房間島的意思，因為島中包圍著一座侵蝕大岩洞，其形狀似房屋房間，因為發音類似中文的gehou，因此華人取其音名為割喉島。由長尾船載送到水屋平台後換裝完，由教練指導划舟技巧後，主要由教練控制，讓您輕鬆體驗海上泛舟的樂趣，也讓您在這個美麗的群島中暢遊40~60分鐘的海上泛舟奇遇。</w:t>
      </w:r>
    </w:p>
    <w:p w14:paraId="74A71985" w14:textId="77777777" w:rsidR="00A548B1" w:rsidRPr="00250F24" w:rsidRDefault="00F57CD9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007島-詹姆士龐德島</w:t>
      </w:r>
      <w:r w:rsidR="00F83785"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造訪007電影場景攀牙灣的達舖是攀牙灣國家公園的知名島嶼之一，它是因為詹姆士·龐德電影金槍人</w:t>
      </w:r>
      <w:r w:rsidR="00A548B1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（</w:t>
      </w:r>
      <w:r w:rsidR="00C3682B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1974年上映</w:t>
      </w:r>
      <w:r w:rsidR="00A548B1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）</w:t>
      </w:r>
      <w:r w:rsidR="00C3682B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曾在此拍攝而聞名，因此達舖島又名叫007島，在此之後1997年的詹姆士龐德電影明日帝國亦選在此處拍攝。攀牙美麗多變的風景每年都吸引著許多遊客，而古老的錫礦小鎮的復古魅力則營造出美好的鄉村氛圍。</w:t>
      </w:r>
    </w:p>
    <w:p w14:paraId="71C2DD23" w14:textId="77777777" w:rsidR="00A548B1" w:rsidRPr="00250F24" w:rsidRDefault="00F83785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海上回教村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此漁村位於大片石灰岩上，為了保護他們免於潮水的吞沒，房子都以紅樹林為材料建在漂浮桶上，村子浮在水面上，這是有200年歷史的馬來人黎族人回教村還有小漁村搭建的學校及清真寺。</w:t>
      </w:r>
    </w:p>
    <w:p w14:paraId="3652C988" w14:textId="77777777" w:rsidR="00A548B1" w:rsidRPr="00250F24" w:rsidRDefault="00585F97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【蘇美藍天空展望臺+下午茶】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，位於距離普吉島僅40分鐘車程的一處山頂上，這裡可以欣賞到攀牙灣石灰岩小島相當迷人的景色。</w:t>
      </w:r>
    </w:p>
    <w:p w14:paraId="2936F40B" w14:textId="210A432B" w:rsidR="003775C0" w:rsidRPr="00250F24" w:rsidRDefault="000155FE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【查龍寺</w:t>
      </w:r>
      <w:r w:rsidR="00A548B1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（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Wat Chalong</w:t>
      </w:r>
      <w:r w:rsidR="00A548B1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）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位於在普吉查龍區中央，是全普吉最大的寺廟。整座寺廟融合泰國南部、中部和東北部的建築風格，除宗教外，也相當富有藝術參觀價值。</w:t>
      </w:r>
    </w:p>
    <w:p w14:paraId="3C3D1753" w14:textId="77777777" w:rsidR="00611806" w:rsidRPr="00250F24" w:rsidRDefault="00611806" w:rsidP="00250F24">
      <w:pPr>
        <w:spacing w:line="0" w:lineRule="atLeas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回教村</w:t>
      </w:r>
      <w:r w:rsidR="00620A97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風味餐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="00CF3CE3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Y</w:t>
      </w:r>
      <w:r w:rsidR="00CF3CE3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ASHASHI </w:t>
      </w:r>
      <w:r w:rsidR="00CF3CE3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海鮮燒烤自助餐399/人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</w:p>
    <w:p w14:paraId="0EB49004" w14:textId="77777777" w:rsidR="00247A9B" w:rsidRPr="00250F24" w:rsidRDefault="00247A9B" w:rsidP="00250F24">
      <w:pPr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Wyndham La Vita Phuket或</w:t>
      </w:r>
      <w:r w:rsidRPr="00250F24">
        <w:rPr>
          <w:rFonts w:ascii="微軟正黑體" w:eastAsia="微軟正黑體" w:hAnsi="微軟正黑體" w:cs="Arial"/>
          <w:b/>
          <w:bCs/>
          <w:color w:val="00B050"/>
          <w:kern w:val="0"/>
          <w:sz w:val="22"/>
          <w:szCs w:val="22"/>
        </w:rPr>
        <w:t>Ramada Plaza by Wyndham Chao Fah Phuket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Wyndham Grand Nai Harn Beach Phuket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或同等級</w:t>
      </w:r>
    </w:p>
    <w:p w14:paraId="40059A28" w14:textId="77777777" w:rsidR="00583756" w:rsidRPr="00250F24" w:rsidRDefault="00583756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31F7CCEB" w14:textId="30C8ADE5" w:rsidR="00A738C8" w:rsidRPr="00250F24" w:rsidRDefault="00A738C8" w:rsidP="00250F24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</w:t>
      </w:r>
      <w:r w:rsidR="00263512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4</w:t>
      </w: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 xml:space="preserve">天 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珊瑚島快艇來回+浮潛</w:t>
      </w:r>
      <w:r w:rsidR="00A548B1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（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含蛙鏡、呼吸管</w:t>
      </w:r>
      <w:r w:rsidR="00A548B1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）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+香蕉船體驗每人一次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神仙半島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泰式精油S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PA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60分鐘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拉威海鮮市場</w:t>
      </w:r>
    </w:p>
    <w:p w14:paraId="5F7E3B93" w14:textId="77777777" w:rsidR="00A548B1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珊瑚島</w:t>
      </w:r>
      <w:r w:rsidR="00A548B1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（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快艇來回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+浮潛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＋香蕉船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船體驗每人一次</w:t>
      </w:r>
      <w:r w:rsidR="00A548B1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）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珊瑚島</w:t>
      </w:r>
      <w:r w:rsidR="00A548B1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（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Coral Island Or Hey Island</w:t>
      </w:r>
      <w:r w:rsidR="00A548B1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）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乘快艇直奔安達曼海域中最美麗的珊瑚島，海風徐徐，煩惱頓時煙消雲散，在這迷人的島嶼上特別安排精彩的水上活動香蕉船：連翻十次才過癮的★香蕉船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體驗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，讓您驚叫連連、樂不思蜀。（每人限一次、不參加者視為棄權）、另可自費參加托曳傘或水上摩托車等等，活動刺激好玩，好動的您亦可參加、新奇又有趣的海底漫步，體驗頭戴太空氧氣罩觀賞海底美麗珊瑚礁，並可拿麵包餵食那五彩繽紛的熱帶魚！※今日出海浮潛請務必穿救生衣。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神仙半島在最南端的神仙半島</w:t>
      </w:r>
      <w:r w:rsidR="00A548B1"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（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朋帖海岬:Prom thep Cape上帝的岬角</w:t>
      </w:r>
      <w:r w:rsidR="00A548B1"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）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，在這可觀雲、觀海、觀日落，享受那超級震撼視覺盛宴和精神享受。</w:t>
      </w:r>
    </w:p>
    <w:p w14:paraId="0A7D2BCA" w14:textId="0EEAC46D" w:rsidR="003775C0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泰式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精油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Spa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60分鐘</w:t>
      </w:r>
      <w:r w:rsidR="00A548B1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（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精油按摩+蒸氣或烤箱+養生茶</w:t>
      </w:r>
      <w:r w:rsidR="00A548B1"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）</w:t>
      </w: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充分讓您的身體、心靈特地的放鬆，Spa乃是萃取天然元素為材料，讓您在四溢芬芳中配合泰式推拿按摩，達到除去皮膚角質及毒素，幫助血液循環及消除疲勞，整套現代過程讓您充分達到整合身體、頭腦及靈魂，讓人真正從養生美容的療程中淨化心靈，享受人生更會讓您感到全身舒暢，可以有完全放鬆自己愛護自己的無比享受！※按摩師小費:100THB/人。</w:t>
      </w:r>
    </w:p>
    <w:p w14:paraId="7F05A4BE" w14:textId="77777777" w:rsidR="003775C0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FF0000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/>
          <w:color w:val="FF0000"/>
          <w:kern w:val="0"/>
          <w:sz w:val="22"/>
          <w:szCs w:val="22"/>
        </w:rPr>
        <w:t>※敬請注意：14歲以下孩童，恕無法體驗泰式SPA（亦無其他活動取代），敬請見諒。</w:t>
      </w:r>
    </w:p>
    <w:p w14:paraId="168E0E5A" w14:textId="77777777" w:rsidR="00EC3028" w:rsidRPr="00250F24" w:rsidRDefault="00EC3028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【拉威海鮮市集Rawai Seafood Market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要品嘗新鮮地道的海產，拉威海鮮市集可說不二之選；位於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普吉島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南部的小村落Rawai，從外來漁民Sea Gypsies聚居的漁村，慢慢累積人氣及口碑，發展成今時今日的Rawai Seafood Market，就連以挑剔見稱的米其林評審都慕名而來，市集前半段販售不少海洋風的紀念商品，接下來就是許多活跳跳又新鮮的海鮮攤販以及餐廳，在拉威海灘，真的是愛吃海鮮者的天堂，種類多又新鮮，不同的海鮮，有多種的料理方式，蒸煮炒炸樣樣行，喜歡海鮮的朋友，這邊也有很多家餐廳，就能代客料理。</w:t>
      </w:r>
    </w:p>
    <w:p w14:paraId="62C959F3" w14:textId="77777777" w:rsidR="00A738C8" w:rsidRPr="00250F24" w:rsidRDefault="00A738C8" w:rsidP="00250F24">
      <w:pPr>
        <w:spacing w:line="0" w:lineRule="atLeas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島上簡餐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K</w:t>
      </w:r>
      <w:r w:rsidR="00A34B22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AN EANG 2 SEAFOOD B.600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</w:p>
    <w:p w14:paraId="618CB583" w14:textId="77777777" w:rsidR="00247A9B" w:rsidRPr="00250F24" w:rsidRDefault="00247A9B" w:rsidP="00250F24">
      <w:pPr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Wyndham La Vita Phuket或</w:t>
      </w:r>
      <w:r w:rsidRPr="00250F24">
        <w:rPr>
          <w:rFonts w:ascii="微軟正黑體" w:eastAsia="微軟正黑體" w:hAnsi="微軟正黑體" w:cs="Arial"/>
          <w:b/>
          <w:bCs/>
          <w:color w:val="00B050"/>
          <w:kern w:val="0"/>
          <w:sz w:val="22"/>
          <w:szCs w:val="22"/>
        </w:rPr>
        <w:t>Ramada Plaza by Wyndham Chao Fah Phuket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Wyndham Grand Nai Harn Beach Phuket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或同等級</w:t>
      </w:r>
    </w:p>
    <w:p w14:paraId="4FE4AFFD" w14:textId="77777777" w:rsidR="00A738C8" w:rsidRPr="00250F24" w:rsidRDefault="00A738C8" w:rsidP="00250F24">
      <w:pPr>
        <w:spacing w:line="0" w:lineRule="atLeast"/>
        <w:rPr>
          <w:sz w:val="22"/>
          <w:szCs w:val="22"/>
        </w:rPr>
      </w:pPr>
    </w:p>
    <w:p w14:paraId="1340660A" w14:textId="1D8BDE01" w:rsidR="003775C0" w:rsidRPr="00250F24" w:rsidRDefault="003B5FBD" w:rsidP="00250F24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</w:t>
      </w:r>
      <w:r w:rsidR="00263512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5</w:t>
      </w: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 xml:space="preserve">天 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探索普吉老城區、百年老屋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3775C0" w:rsidRPr="00250F24">
        <w:rPr>
          <w:rFonts w:ascii="微軟正黑體" w:eastAsia="微軟正黑體" w:hAnsi="微軟正黑體" w:cs="Arial"/>
          <w:b/>
          <w:color w:val="FF0000"/>
          <w:kern w:val="0"/>
          <w:sz w:val="28"/>
          <w:szCs w:val="28"/>
        </w:rPr>
        <w:t>乳膠展館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→中央百貨商場+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BIG C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購物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普吉島人妖秀</w:t>
      </w:r>
      <w:r w:rsidR="003775C0" w:rsidRPr="00250F24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青蛙夜市</w:t>
      </w:r>
      <w:r w:rsidR="00A548B1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（</w:t>
      </w:r>
      <w:r w:rsidR="003775C0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或周末夜市</w:t>
      </w:r>
      <w:r w:rsidR="00A548B1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）</w:t>
      </w:r>
    </w:p>
    <w:p w14:paraId="0CD58ABC" w14:textId="77777777" w:rsidR="00A548B1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探索普吉老城區、百年老街】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這裡是普吉最重要的文化根源，曾吸引馬來西亞人、阿拉伯人、緬甸人、暹羅人、福建人、葡萄牙人前來開採。到了19世紀，馬來西亞檳城的華人大量來此從事採礦，普吉老城因而繁榮，多元融合的文化表現在建築、服飾、飲食與生活上，形成今日的普吉老城。普吉老城故事主要圍繞在6條老街上，這裏有很多當地小吃店、小型咖啡館和餐廳。走在老街上，您會看到兩旁有許多中葡混合建築的店屋，色彩繽紛的小店，許多地道好吃的泰式餐廳，在城裏到處走一走，領略老街沿途的綺麗建築，也有機會看到泰國寺廟和中國道觀，可以虔誠參拜一下，您應該駐足參觀一下泰華博物館，細數普吉老城的點點滴滴，您就會了解是什麽造就今天的普吉鎮。這裏也可以參觀一番。不僅如此，最近藝術家也來錦上添花，盡情作畫，因此可以在老房子的外墻上看到許多美麗的壁畫和街頭塗鴉藝術，個個栩栩如生、精彩萬分。美麗建築也成為熱門拍照景點，獨特的普吉美食也吸引許多遊客。</w:t>
      </w:r>
    </w:p>
    <w:p w14:paraId="15A0CCA5" w14:textId="77777777" w:rsidR="00A548B1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FF0000"/>
          <w:kern w:val="0"/>
          <w:sz w:val="22"/>
          <w:szCs w:val="22"/>
        </w:rPr>
        <w:t>【</w:t>
      </w:r>
      <w:r w:rsidRPr="00250F24">
        <w:rPr>
          <w:rFonts w:ascii="微軟正黑體" w:eastAsia="微軟正黑體" w:hAnsi="微軟正黑體" w:cs="Segoe UI"/>
          <w:color w:val="FF0000"/>
          <w:kern w:val="0"/>
          <w:sz w:val="22"/>
          <w:szCs w:val="22"/>
        </w:rPr>
        <w:t>乳膠展館】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除展示自古以來人類的起居的睡眠方式外，館內也有讓旅客參觀購物中心，例如乳膠枕頭/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</w:r>
    </w:p>
    <w:p w14:paraId="21D5AB96" w14:textId="1D24536A" w:rsidR="00A548B1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【中央百貨商場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中午前往安排您到當地最大的國際中央百貨逛逛，無論是國際一線品牌還是泰國當地設計師品牌、及各式異國餐廳或速食餐廳應有盡有，這裏都能滿足大家的需求，保證滿足您的購物慾望。</w:t>
      </w:r>
    </w:p>
    <w:p w14:paraId="3BF08BDC" w14:textId="163246E0" w:rsidR="00A548B1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最好買~泰國的家樂福 BIG C】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保養彩妝除了日韓法國外，泰國的彩妝也是很多人血拼清單上的頭幾名。除了一些國際大牌像是L'oréal價格比香港、台灣友善、買多了還能退稅外，這裡也有不少當地品牌可以考慮喔！藥妝部分，像是血拼時逛到累時可以用的痠痛藥膏、遇到蚊子的時候可以抹的草藥膏跟防蚊液、想睡時可以聞一口的薄荷吸鼻劑、萬用的臥佛牌青草藥膏等等，可以到這裡的藥妝尋寶喔！Big C 之於泰國，就等同於家樂福之於台灣、樂天之於韓國吧！他是一間在全泰國擁有上千間分店的超商，裡面可以買到好多好道地的零食、即食麵、小點心等等。</w:t>
      </w:r>
    </w:p>
    <w:p w14:paraId="700F6DE1" w14:textId="77777777" w:rsidR="00A548B1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【普吉島人妖秀-雅典娜人妖歌舞秀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雅典娜歌舞表演以其大膽而奢華的歌舞表演主題而聞名，當他們在大舞台上翩翩起舞時，他們流暢的動作和戲謔的目光讓你目不轉睛。隨著演出演變成一系列令人印象深刻的舞蹈和歌曲，享受令人興奮的音樂節拍。歡呼、歡笑，並為雅典娜歌舞表演體驗的輝煌而驚嘆。</w:t>
      </w:r>
    </w:p>
    <w:p w14:paraId="28973B0B" w14:textId="54D7A630" w:rsidR="003775C0" w:rsidRPr="00250F24" w:rsidRDefault="003775C0" w:rsidP="00250F24">
      <w:pPr>
        <w:widowControl/>
        <w:spacing w:line="0" w:lineRule="atLeast"/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【Chillva Market青蛙夜市</w:t>
      </w:r>
      <w:r w:rsidRPr="00250F24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Chillva Market</w:t>
      </w:r>
      <w:r w:rsidR="00A548B1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（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音譯過來就是青蛙夜市</w:t>
      </w:r>
      <w:r w:rsidR="00A548B1"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）</w:t>
      </w: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,</w:t>
      </w:r>
      <w:r w:rsidRPr="00250F24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泰國普吉青蛙夜市有點國內夜市的感覺，基本上所有的商家都會説簡單中文，夜市很大，分為以下幾個部分。服裝區、雜物區、美食區、後街一整條酒吧街。美食眾多，環境乾淨。在這裡您也可以找到網紅跳跳蝦、香煎椰子糕、烤水母串、泰國牛奶、烤魷魚串、小鳳梨等等當地特色小吃；不定時還有現場演唱，邊享受美食邊聽演奏，也是另一番滋味。</w:t>
      </w:r>
    </w:p>
    <w:p w14:paraId="4CC0CB52" w14:textId="77777777" w:rsidR="00A738C8" w:rsidRPr="00250F24" w:rsidRDefault="00A738C8" w:rsidP="00250F24">
      <w:pPr>
        <w:spacing w:line="0" w:lineRule="atLeas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="00736CF7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水都自助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餐</w:t>
      </w:r>
      <w:r w:rsidR="00E84CDC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B</w:t>
      </w:r>
      <w:r w:rsidR="00E84CDC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.250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="003775C0" w:rsidRPr="00250F24">
        <w:rPr>
          <w:rFonts w:ascii="微軟正黑體" w:eastAsia="微軟正黑體" w:hAnsi="微軟正黑體" w:cs="Arial" w:hint="eastAsia"/>
          <w:b/>
          <w:color w:val="FF0000"/>
          <w:kern w:val="0"/>
          <w:sz w:val="22"/>
          <w:szCs w:val="22"/>
        </w:rPr>
        <w:t>方便逛街.敬請自理</w:t>
      </w:r>
      <w:r w:rsidRPr="00250F24">
        <w:rPr>
          <w:rFonts w:ascii="微軟正黑體" w:eastAsia="微軟正黑體" w:hAnsi="微軟正黑體" w:cs="Arial" w:hint="eastAsia"/>
          <w:b/>
          <w:color w:val="FF0000"/>
          <w:kern w:val="0"/>
          <w:sz w:val="22"/>
          <w:szCs w:val="22"/>
        </w:rPr>
        <w:t xml:space="preserve"> </w:t>
      </w:r>
    </w:p>
    <w:p w14:paraId="1B44D6B8" w14:textId="77777777" w:rsidR="00247A9B" w:rsidRPr="00250F24" w:rsidRDefault="00247A9B" w:rsidP="00250F24">
      <w:pPr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Wyndham La Vita Phuket或</w:t>
      </w:r>
      <w:r w:rsidRPr="00250F24">
        <w:rPr>
          <w:rFonts w:ascii="微軟正黑體" w:eastAsia="微軟正黑體" w:hAnsi="微軟正黑體" w:cs="Arial"/>
          <w:b/>
          <w:bCs/>
          <w:color w:val="00B050"/>
          <w:kern w:val="0"/>
          <w:sz w:val="22"/>
          <w:szCs w:val="22"/>
        </w:rPr>
        <w:t>Ramada Plaza by Wyndham Chao Fah Phuket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Wyndham Grand Nai Harn Beach Phuket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</w:t>
      </w:r>
      <w:r w:rsidRPr="00250F24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或同等級</w:t>
      </w:r>
    </w:p>
    <w:p w14:paraId="3AEE00B9" w14:textId="77777777" w:rsidR="00583756" w:rsidRPr="00250F24" w:rsidRDefault="00583756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579E95AB" w14:textId="77777777" w:rsidR="00856320" w:rsidRPr="00250F24" w:rsidRDefault="00DA60B4" w:rsidP="00250F24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</w:t>
      </w:r>
      <w:r w:rsidR="00263512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6</w:t>
      </w:r>
      <w:r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 xml:space="preserve">天 </w:t>
      </w:r>
      <w:r w:rsidR="00DB35E8" w:rsidRPr="00250F24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普吉島/桃園國際機場</w:t>
      </w:r>
    </w:p>
    <w:p w14:paraId="79E0A080" w14:textId="77777777" w:rsidR="00712FF0" w:rsidRPr="00250F24" w:rsidRDefault="00712FF0" w:rsidP="00250F24">
      <w:pPr>
        <w:spacing w:line="0" w:lineRule="atLeas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我們整理行李前往機場，帶著渡假完所擁有的NICE好心情上機，記得回家後將此次泰國普吉之行的回憶整理收集起來，期待再相會唷！</w:t>
      </w:r>
    </w:p>
    <w:p w14:paraId="257A71EF" w14:textId="77777777" w:rsidR="002F0680" w:rsidRPr="00250F24" w:rsidRDefault="002F0680" w:rsidP="00250F24">
      <w:pPr>
        <w:spacing w:line="0" w:lineRule="atLeas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="00E84CDC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泰式風味餐B</w:t>
      </w:r>
      <w:r w:rsidR="00E84CDC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.</w:t>
      </w:r>
      <w:r w:rsidR="00E84CDC"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30</w:t>
      </w:r>
      <w:r w:rsidR="00E84CDC"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0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X</w:t>
      </w: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XX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</w:p>
    <w:p w14:paraId="6571A168" w14:textId="77777777" w:rsidR="002F0680" w:rsidRDefault="002F0680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250F24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Pr="00250F24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溫暖的家</w:t>
      </w:r>
    </w:p>
    <w:p w14:paraId="277F4707" w14:textId="77777777" w:rsidR="00250F24" w:rsidRPr="00250F24" w:rsidRDefault="00250F24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</w:pPr>
    </w:p>
    <w:p w14:paraId="534A0CD7" w14:textId="77777777" w:rsidR="0049508C" w:rsidRPr="00250F24" w:rsidRDefault="0049508C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2"/>
          <w:szCs w:val="22"/>
          <w:lang w:val="zh-TW"/>
        </w:rPr>
      </w:pPr>
      <w:r w:rsidRPr="00250F24">
        <w:rPr>
          <w:rFonts w:ascii="微軟正黑體" w:eastAsia="微軟正黑體" w:hAnsi="微軟正黑體" w:cs="MS+Sans+Serif" w:hint="eastAsia"/>
          <w:b/>
          <w:bCs/>
          <w:color w:val="7030A0"/>
          <w:kern w:val="0"/>
          <w:sz w:val="22"/>
          <w:szCs w:val="22"/>
          <w:lang w:val="zh-TW"/>
        </w:rPr>
        <w:t>＊本行程內容於印製前致力提供正確無誤資料，對於因臨時變動而不及通知之處，請參考行前說明會資料內所附正確行程。</w:t>
      </w:r>
    </w:p>
    <w:p w14:paraId="5ADB69D2" w14:textId="77777777" w:rsidR="0049508C" w:rsidRPr="00250F24" w:rsidRDefault="0049508C" w:rsidP="00250F24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2"/>
          <w:szCs w:val="22"/>
          <w:lang w:val="zh-TW"/>
        </w:rPr>
      </w:pPr>
      <w:r w:rsidRPr="00250F24">
        <w:rPr>
          <w:rFonts w:ascii="微軟正黑體" w:eastAsia="微軟正黑體" w:hAnsi="微軟正黑體" w:cs="MS+Sans+Serif" w:hint="eastAsia"/>
          <w:b/>
          <w:bCs/>
          <w:color w:val="7030A0"/>
          <w:kern w:val="0"/>
          <w:sz w:val="22"/>
          <w:szCs w:val="22"/>
          <w:lang w:val="zh-TW"/>
        </w:rPr>
        <w:t>＊本行程餐廳將視餐廳公休日將略有調動，用餐時間依實際行程安排做調整，造成不便之處，敬請原諒。</w:t>
      </w:r>
    </w:p>
    <w:p w14:paraId="2E7795B3" w14:textId="77777777" w:rsidR="00C80F99" w:rsidRDefault="00C80F99">
      <w:pPr>
        <w:widowControl/>
        <w:rPr>
          <w:rFonts w:ascii="微軟正黑體" w:eastAsia="微軟正黑體" w:hAnsi="微軟正黑體" w:cs="Arial"/>
          <w:b/>
          <w:color w:val="FF0000"/>
          <w:kern w:val="0"/>
          <w:sz w:val="32"/>
          <w:szCs w:val="28"/>
        </w:rPr>
      </w:pPr>
      <w:r>
        <w:rPr>
          <w:rFonts w:ascii="微軟正黑體" w:eastAsia="微軟正黑體" w:hAnsi="微軟正黑體" w:cs="Arial"/>
          <w:b/>
          <w:color w:val="FF0000"/>
          <w:kern w:val="0"/>
          <w:sz w:val="32"/>
          <w:szCs w:val="28"/>
        </w:rPr>
        <w:br w:type="page"/>
      </w:r>
    </w:p>
    <w:p w14:paraId="3CB6C9E5" w14:textId="77777777" w:rsidR="00C80F99" w:rsidRPr="00C80F99" w:rsidRDefault="00C80F99" w:rsidP="00C80F99">
      <w:pPr>
        <w:jc w:val="center"/>
        <w:rPr>
          <w:rFonts w:ascii="微軟正黑體" w:eastAsia="微軟正黑體" w:hAnsi="微軟正黑體" w:cs="Arial"/>
          <w:b/>
          <w:bCs/>
          <w:kern w:val="0"/>
          <w:sz w:val="48"/>
          <w:szCs w:val="20"/>
          <w:u w:val="single"/>
        </w:rPr>
      </w:pPr>
      <w:r w:rsidRPr="00C80F99">
        <w:rPr>
          <w:rFonts w:ascii="微軟正黑體" w:eastAsia="微軟正黑體" w:hAnsi="微軟正黑體" w:cs="Arial" w:hint="eastAsia"/>
          <w:b/>
          <w:bCs/>
          <w:kern w:val="0"/>
          <w:sz w:val="48"/>
          <w:szCs w:val="20"/>
          <w:u w:val="single"/>
        </w:rPr>
        <w:t>A泰華</w:t>
      </w:r>
      <w:r w:rsidRPr="00C80F99">
        <w:rPr>
          <w:rFonts w:ascii="微軟正黑體" w:eastAsia="微軟正黑體" w:hAnsi="微軟正黑體" w:cs="Arial"/>
          <w:b/>
          <w:bCs/>
          <w:kern w:val="0"/>
          <w:sz w:val="48"/>
          <w:szCs w:val="20"/>
          <w:u w:val="single"/>
        </w:rPr>
        <w:t>-</w:t>
      </w:r>
      <w:r w:rsidRPr="00C80F99">
        <w:rPr>
          <w:rFonts w:ascii="微軟正黑體" w:eastAsia="微軟正黑體" w:hAnsi="微軟正黑體" w:cs="Arial" w:hint="eastAsia"/>
          <w:b/>
          <w:bCs/>
          <w:kern w:val="0"/>
          <w:sz w:val="48"/>
          <w:szCs w:val="20"/>
          <w:u w:val="single"/>
        </w:rPr>
        <w:t>普吉島自費項目參考一覽表</w:t>
      </w:r>
    </w:p>
    <w:tbl>
      <w:tblPr>
        <w:tblW w:w="9639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96"/>
        <w:gridCol w:w="3543"/>
      </w:tblGrid>
      <w:tr w:rsidR="00C80F99" w:rsidRPr="00C80F99" w14:paraId="3DC21631" w14:textId="77777777" w:rsidTr="005D1D42">
        <w:trPr>
          <w:trHeight w:val="658"/>
        </w:trPr>
        <w:tc>
          <w:tcPr>
            <w:tcW w:w="6096" w:type="dxa"/>
          </w:tcPr>
          <w:p w14:paraId="4B6C362D" w14:textId="77777777" w:rsidR="00C80F99" w:rsidRPr="00C80F99" w:rsidRDefault="00C80F99" w:rsidP="00C80F99">
            <w:pPr>
              <w:spacing w:line="500" w:lineRule="exact"/>
              <w:ind w:firstLineChars="100" w:firstLine="360"/>
              <w:jc w:val="center"/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自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 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費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 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項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 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目</w:t>
            </w:r>
          </w:p>
        </w:tc>
        <w:tc>
          <w:tcPr>
            <w:tcW w:w="3543" w:type="dxa"/>
          </w:tcPr>
          <w:p w14:paraId="116729FA" w14:textId="77777777" w:rsidR="00C80F99" w:rsidRPr="00C80F99" w:rsidRDefault="00C80F99" w:rsidP="00C80F99">
            <w:pPr>
              <w:spacing w:line="500" w:lineRule="exact"/>
              <w:ind w:firstLineChars="50" w:firstLine="180"/>
              <w:jc w:val="center"/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建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議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售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價</w:t>
            </w:r>
          </w:p>
        </w:tc>
      </w:tr>
      <w:tr w:rsidR="00C80F99" w:rsidRPr="00C80F99" w14:paraId="3137C5B2" w14:textId="77777777" w:rsidTr="005D1D42">
        <w:trPr>
          <w:cantSplit/>
          <w:trHeight w:val="522"/>
        </w:trPr>
        <w:tc>
          <w:tcPr>
            <w:tcW w:w="6096" w:type="dxa"/>
            <w:vAlign w:val="center"/>
          </w:tcPr>
          <w:p w14:paraId="59DA1C62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幻多奇</w:t>
            </w: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VIP</w:t>
            </w: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座</w:t>
            </w: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+</w:t>
            </w: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晚餐</w:t>
            </w:r>
          </w:p>
        </w:tc>
        <w:tc>
          <w:tcPr>
            <w:tcW w:w="3543" w:type="dxa"/>
            <w:vAlign w:val="center"/>
          </w:tcPr>
          <w:p w14:paraId="1F7FB97D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成人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2,200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  <w:p w14:paraId="01FBBABE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小孩</w:t>
            </w: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2,000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1CA87FDD" w14:textId="77777777" w:rsidTr="005D1D42">
        <w:trPr>
          <w:cantSplit/>
          <w:trHeight w:val="522"/>
        </w:trPr>
        <w:tc>
          <w:tcPr>
            <w:tcW w:w="6096" w:type="dxa"/>
            <w:vAlign w:val="center"/>
          </w:tcPr>
          <w:p w14:paraId="43A7F9C2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魔幻秀</w:t>
            </w: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+</w:t>
            </w: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晚餐</w:t>
            </w:r>
          </w:p>
        </w:tc>
        <w:tc>
          <w:tcPr>
            <w:tcW w:w="3543" w:type="dxa"/>
            <w:vAlign w:val="center"/>
          </w:tcPr>
          <w:p w14:paraId="1E256BE2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2,500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5836F7DB" w14:textId="77777777" w:rsidTr="005D1D42">
        <w:trPr>
          <w:cantSplit/>
          <w:trHeight w:val="300"/>
        </w:trPr>
        <w:tc>
          <w:tcPr>
            <w:tcW w:w="6096" w:type="dxa"/>
            <w:vAlign w:val="center"/>
          </w:tcPr>
          <w:p w14:paraId="073E150F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  <w:cs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color w:val="0000FF"/>
                <w:kern w:val="0"/>
                <w:sz w:val="32"/>
                <w:szCs w:val="20"/>
              </w:rPr>
              <w:t>人妖秀歌舞表演</w:t>
            </w:r>
          </w:p>
        </w:tc>
        <w:tc>
          <w:tcPr>
            <w:tcW w:w="3543" w:type="dxa"/>
            <w:vAlign w:val="center"/>
          </w:tcPr>
          <w:p w14:paraId="73BA96C5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1,200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552B6635" w14:textId="77777777" w:rsidTr="005D1D42">
        <w:trPr>
          <w:cantSplit/>
          <w:trHeight w:val="210"/>
        </w:trPr>
        <w:tc>
          <w:tcPr>
            <w:tcW w:w="6096" w:type="dxa"/>
            <w:vAlign w:val="center"/>
          </w:tcPr>
          <w:p w14:paraId="4FCF62CD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  <w:cs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color w:val="0000FF"/>
                <w:kern w:val="0"/>
                <w:sz w:val="32"/>
                <w:szCs w:val="20"/>
              </w:rPr>
              <w:t>普吉島暹羅夢幻劇場</w:t>
            </w: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+</w:t>
            </w: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晚餐</w:t>
            </w:r>
          </w:p>
        </w:tc>
        <w:tc>
          <w:tcPr>
            <w:tcW w:w="3543" w:type="dxa"/>
            <w:vAlign w:val="center"/>
          </w:tcPr>
          <w:p w14:paraId="620E2EEF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1,500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7BB81DFF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7CFCE1DB" w14:textId="77777777" w:rsidR="00C80F99" w:rsidRPr="00C80F99" w:rsidRDefault="00C80F99" w:rsidP="00C80F99">
            <w:pPr>
              <w:spacing w:line="500" w:lineRule="exact"/>
              <w:rPr>
                <w:rFonts w:ascii="微軟正黑體" w:hAnsi="微軟正黑體" w:cs="Arial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color w:val="0000FF"/>
                <w:kern w:val="0"/>
                <w:sz w:val="32"/>
                <w:szCs w:val="20"/>
              </w:rPr>
              <w:t>皇帝宴宵夜餐</w:t>
            </w:r>
          </w:p>
        </w:tc>
        <w:tc>
          <w:tcPr>
            <w:tcW w:w="3543" w:type="dxa"/>
            <w:vAlign w:val="center"/>
          </w:tcPr>
          <w:p w14:paraId="0C719043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1,200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033D343A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6163C0A9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泰式古法按摩一小時</w:t>
            </w:r>
          </w:p>
        </w:tc>
        <w:tc>
          <w:tcPr>
            <w:tcW w:w="3543" w:type="dxa"/>
            <w:vAlign w:val="center"/>
          </w:tcPr>
          <w:p w14:paraId="4AE30B81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500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6C5F18C2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5E0938CF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泰式古法按摩二小時</w:t>
            </w:r>
          </w:p>
        </w:tc>
        <w:tc>
          <w:tcPr>
            <w:tcW w:w="3543" w:type="dxa"/>
            <w:vAlign w:val="center"/>
          </w:tcPr>
          <w:p w14:paraId="22D54FB2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1,000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29071A62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1745B40E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泰式精油</w:t>
            </w: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SPA</w:t>
            </w: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按摩</w:t>
            </w: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60</w:t>
            </w: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分鐘</w:t>
            </w: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:</w:t>
            </w:r>
          </w:p>
        </w:tc>
        <w:tc>
          <w:tcPr>
            <w:tcW w:w="3543" w:type="dxa"/>
            <w:vAlign w:val="center"/>
          </w:tcPr>
          <w:p w14:paraId="68192E03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1,600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381249B7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108BEDA8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PP</w:t>
            </w: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島一日遊</w:t>
            </w:r>
          </w:p>
        </w:tc>
        <w:tc>
          <w:tcPr>
            <w:tcW w:w="3543" w:type="dxa"/>
            <w:vAlign w:val="center"/>
          </w:tcPr>
          <w:p w14:paraId="63290784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2,500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6FCC410E" w14:textId="77777777" w:rsidTr="005D1D42">
        <w:trPr>
          <w:cantSplit/>
          <w:trHeight w:val="645"/>
        </w:trPr>
        <w:tc>
          <w:tcPr>
            <w:tcW w:w="9639" w:type="dxa"/>
            <w:gridSpan w:val="2"/>
            <w:vAlign w:val="center"/>
          </w:tcPr>
          <w:p w14:paraId="30A2C780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珊瑚島水上活動</w:t>
            </w:r>
          </w:p>
        </w:tc>
      </w:tr>
      <w:tr w:rsidR="00C80F99" w:rsidRPr="00C80F99" w14:paraId="46452291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09E8A1D6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香蕉船</w:t>
            </w:r>
          </w:p>
        </w:tc>
        <w:tc>
          <w:tcPr>
            <w:tcW w:w="3543" w:type="dxa"/>
            <w:vAlign w:val="center"/>
          </w:tcPr>
          <w:p w14:paraId="3C954A03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800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782B64CA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654BE778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拖曳傘</w:t>
            </w:r>
          </w:p>
        </w:tc>
        <w:tc>
          <w:tcPr>
            <w:tcW w:w="3543" w:type="dxa"/>
            <w:vAlign w:val="center"/>
          </w:tcPr>
          <w:p w14:paraId="2BFBDBC8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900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7401E3BE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33C6911F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深潛</w:t>
            </w:r>
          </w:p>
        </w:tc>
        <w:tc>
          <w:tcPr>
            <w:tcW w:w="3543" w:type="dxa"/>
            <w:vAlign w:val="center"/>
          </w:tcPr>
          <w:p w14:paraId="63BA0FED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2,100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3717530E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078AD867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小快艇</w:t>
            </w:r>
          </w:p>
        </w:tc>
        <w:tc>
          <w:tcPr>
            <w:tcW w:w="3543" w:type="dxa"/>
            <w:vAlign w:val="center"/>
          </w:tcPr>
          <w:p w14:paraId="749C9BF1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900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C80F99" w:rsidRPr="00C80F99" w14:paraId="7A6CADD1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14DA0626" w14:textId="77777777" w:rsidR="00C80F99" w:rsidRPr="00C80F99" w:rsidRDefault="00C80F99" w:rsidP="00C80F99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海底漫步</w:t>
            </w:r>
          </w:p>
        </w:tc>
        <w:tc>
          <w:tcPr>
            <w:tcW w:w="3543" w:type="dxa"/>
            <w:vAlign w:val="center"/>
          </w:tcPr>
          <w:p w14:paraId="0B2A8CEA" w14:textId="77777777" w:rsidR="00C80F99" w:rsidRPr="00C80F99" w:rsidRDefault="00C80F99" w:rsidP="00C80F99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C80F99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1,600</w:t>
            </w:r>
            <w:r w:rsidRPr="00C80F99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</w:tbl>
    <w:p w14:paraId="36552FB3" w14:textId="77777777" w:rsidR="00C80F99" w:rsidRPr="00C80F99" w:rsidRDefault="00C80F99" w:rsidP="00C80F99">
      <w:pPr>
        <w:spacing w:line="400" w:lineRule="exact"/>
        <w:jc w:val="center"/>
        <w:rPr>
          <w:rFonts w:ascii="微軟正黑體" w:eastAsia="微軟正黑體" w:hAnsi="微軟正黑體" w:cs="Arial"/>
          <w:b/>
          <w:color w:val="0000FF"/>
          <w:kern w:val="0"/>
          <w:sz w:val="28"/>
          <w:szCs w:val="20"/>
        </w:rPr>
      </w:pPr>
      <w:r w:rsidRPr="00C80F99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0"/>
        </w:rPr>
        <w:t>＊＊＊＊</w:t>
      </w:r>
      <w:r w:rsidRPr="00C80F99">
        <w:rPr>
          <w:rFonts w:ascii="微軟正黑體" w:eastAsia="微軟正黑體" w:hAnsi="微軟正黑體" w:cs="Arial"/>
          <w:b/>
          <w:color w:val="0000FF"/>
          <w:kern w:val="0"/>
          <w:sz w:val="28"/>
          <w:szCs w:val="20"/>
        </w:rPr>
        <w:t xml:space="preserve"> </w:t>
      </w:r>
      <w:r w:rsidRPr="00C80F99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0"/>
          <w:u w:val="single"/>
        </w:rPr>
        <w:t>以上自費之幣值均以泰幣計算</w:t>
      </w:r>
      <w:r w:rsidRPr="00C80F99">
        <w:rPr>
          <w:rFonts w:ascii="微軟正黑體" w:eastAsia="微軟正黑體" w:hAnsi="微軟正黑體" w:cs="Arial"/>
          <w:b/>
          <w:color w:val="0000FF"/>
          <w:kern w:val="0"/>
          <w:sz w:val="28"/>
          <w:szCs w:val="20"/>
        </w:rPr>
        <w:t xml:space="preserve"> </w:t>
      </w:r>
      <w:r w:rsidRPr="00C80F99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0"/>
        </w:rPr>
        <w:t>＊＊＊＊</w:t>
      </w:r>
    </w:p>
    <w:p w14:paraId="7D13BAC5" w14:textId="77777777" w:rsidR="00C80F99" w:rsidRPr="00C80F99" w:rsidRDefault="00C80F99" w:rsidP="00C80F99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以上專案均不含服務人員小費，</w:t>
      </w:r>
      <w:r w:rsidRPr="00C80F99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SPA</w:t>
      </w: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需付按摩師</w:t>
      </w:r>
      <w:r w:rsidRPr="00C80F99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100</w:t>
      </w: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泰銖</w:t>
      </w:r>
      <w:r w:rsidRPr="00C80F99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/</w:t>
      </w: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人</w:t>
      </w:r>
    </w:p>
    <w:p w14:paraId="78F1021C" w14:textId="77777777" w:rsidR="00C80F99" w:rsidRPr="00C80F99" w:rsidRDefault="00C80F99" w:rsidP="00C80F99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以上專案均不含服務人員小費，按摩需付按摩師</w:t>
      </w:r>
      <w:r w:rsidRPr="00C80F99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100</w:t>
      </w: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泰銖</w:t>
      </w:r>
      <w:r w:rsidRPr="00C80F99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/</w:t>
      </w: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人</w:t>
      </w:r>
    </w:p>
    <w:p w14:paraId="50EAF7C3" w14:textId="77777777" w:rsidR="00C80F99" w:rsidRPr="00C80F99" w:rsidRDefault="00C80F99" w:rsidP="00C80F99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contextualSpacing/>
        <w:rPr>
          <w:rFonts w:ascii="微軟正黑體" w:eastAsia="微軟正黑體" w:hAnsi="微軟正黑體"/>
          <w:b/>
          <w:bCs/>
          <w:color w:val="FF0000"/>
        </w:rPr>
      </w:pPr>
      <w:r w:rsidRPr="00C80F99">
        <w:rPr>
          <w:rFonts w:ascii="微軟正黑體" w:eastAsia="微軟正黑體" w:hAnsi="微軟正黑體" w:hint="eastAsia"/>
          <w:b/>
          <w:bCs/>
          <w:color w:val="FF0000"/>
        </w:rPr>
        <w:t>所有自費項目，如有關水上的活動，請客人務必穿上救生衣。</w:t>
      </w:r>
    </w:p>
    <w:p w14:paraId="612FDCF6" w14:textId="77777777" w:rsidR="00C80F99" w:rsidRPr="00C80F99" w:rsidRDefault="00C80F99" w:rsidP="00C80F99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按摩和</w:t>
      </w:r>
      <w:r w:rsidRPr="00C80F99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SPA16</w:t>
      </w: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歲以下孩子和孕婦不可以參加</w:t>
      </w:r>
    </w:p>
    <w:p w14:paraId="043CC381" w14:textId="77777777" w:rsidR="00C80F99" w:rsidRPr="00C80F99" w:rsidRDefault="00C80F99" w:rsidP="00C80F99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C80F99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以上各項自費活動之收費標準</w:t>
      </w:r>
      <w:r w:rsidRPr="00C80F99">
        <w:rPr>
          <w:rFonts w:ascii="微軟正黑體" w:eastAsia="微軟正黑體" w:hAnsi="微軟正黑體" w:cs="Arial"/>
          <w:b/>
          <w:color w:val="FF0000"/>
          <w:kern w:val="0"/>
          <w:sz w:val="20"/>
          <w:szCs w:val="20"/>
        </w:rPr>
        <w:t>,</w:t>
      </w:r>
      <w:r w:rsidRPr="00C80F99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完全依照</w:t>
      </w:r>
      <w:r w:rsidRPr="00C80F99">
        <w:rPr>
          <w:rFonts w:ascii="微軟正黑體" w:eastAsia="微軟正黑體" w:hAnsi="微軟正黑體" w:cs="Arial"/>
          <w:b/>
          <w:color w:val="FF0000"/>
          <w:kern w:val="0"/>
          <w:sz w:val="20"/>
          <w:szCs w:val="20"/>
        </w:rPr>
        <w:t>~</w:t>
      </w:r>
      <w:r w:rsidRPr="00C80F99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泰國觀光局</w:t>
      </w:r>
      <w:r w:rsidRPr="00C80F99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之訂定</w:t>
      </w:r>
      <w:r w:rsidRPr="00C80F99">
        <w:rPr>
          <w:rFonts w:ascii="微軟正黑體" w:eastAsia="微軟正黑體" w:hAnsi="微軟正黑體" w:cs="Arial"/>
          <w:b/>
          <w:color w:val="FF0000"/>
          <w:kern w:val="0"/>
          <w:sz w:val="20"/>
          <w:szCs w:val="20"/>
        </w:rPr>
        <w:t>,</w:t>
      </w:r>
      <w:r w:rsidRPr="00C80F99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歡迎貴賓依喜好自由報名參加。</w:t>
      </w:r>
    </w:p>
    <w:p w14:paraId="2A24E230" w14:textId="77777777" w:rsidR="00C80F99" w:rsidRPr="00C80F99" w:rsidRDefault="00C80F99" w:rsidP="00C80F99">
      <w:pPr>
        <w:spacing w:line="400" w:lineRule="exact"/>
        <w:jc w:val="right"/>
        <w:rPr>
          <w:rFonts w:ascii="微軟正黑體" w:eastAsia="微軟正黑體" w:hAnsi="微軟正黑體" w:cs="Arial"/>
          <w:b/>
          <w:bCs/>
          <w:kern w:val="0"/>
          <w:sz w:val="48"/>
          <w:szCs w:val="20"/>
          <w:u w:val="single"/>
        </w:rPr>
      </w:pPr>
      <w:r w:rsidRPr="00C80F99">
        <w:rPr>
          <w:rFonts w:ascii="微軟正黑體" w:eastAsia="微軟正黑體" w:hAnsi="微軟正黑體" w:cs="Arial" w:hint="eastAsia"/>
          <w:b/>
          <w:bCs/>
          <w:kern w:val="0"/>
          <w:sz w:val="20"/>
          <w:szCs w:val="20"/>
        </w:rPr>
        <w:t>製表日</w:t>
      </w:r>
      <w:r w:rsidRPr="00C80F99"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  <w:t>:</w:t>
      </w:r>
      <w:r w:rsidRPr="00C80F99">
        <w:rPr>
          <w:rFonts w:ascii="微軟正黑體" w:hAnsi="微軟正黑體" w:cs="Arial"/>
          <w:b/>
          <w:bCs/>
          <w:kern w:val="0"/>
          <w:sz w:val="20"/>
          <w:szCs w:val="20"/>
        </w:rPr>
        <w:t>25</w:t>
      </w:r>
      <w:r w:rsidRPr="00C80F99"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  <w:t>-MAR-20</w:t>
      </w:r>
      <w:r w:rsidRPr="00C80F99">
        <w:rPr>
          <w:rFonts w:ascii="微軟正黑體" w:hAnsi="微軟正黑體" w:cs="Arial"/>
          <w:b/>
          <w:bCs/>
          <w:kern w:val="0"/>
          <w:sz w:val="20"/>
          <w:szCs w:val="20"/>
        </w:rPr>
        <w:t>24</w:t>
      </w:r>
    </w:p>
    <w:p w14:paraId="6406195C" w14:textId="77777777" w:rsidR="00C80F99" w:rsidRPr="00C80F99" w:rsidRDefault="00C80F99" w:rsidP="00C80F99">
      <w:pPr>
        <w:jc w:val="center"/>
        <w:rPr>
          <w:rFonts w:ascii="微軟正黑體" w:eastAsia="微軟正黑體" w:hAnsi="微軟正黑體" w:cs="Arial"/>
          <w:kern w:val="0"/>
          <w:sz w:val="20"/>
          <w:szCs w:val="20"/>
        </w:rPr>
      </w:pPr>
    </w:p>
    <w:sectPr w:rsidR="00C80F99" w:rsidRPr="00C80F99" w:rsidSect="001B3C95">
      <w:pgSz w:w="11906" w:h="16838" w:code="9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42561" w14:textId="77777777" w:rsidR="00B811B5" w:rsidRDefault="00B811B5" w:rsidP="00790054">
      <w:r>
        <w:separator/>
      </w:r>
    </w:p>
  </w:endnote>
  <w:endnote w:type="continuationSeparator" w:id="0">
    <w:p w14:paraId="1B05B0AC" w14:textId="77777777" w:rsidR="00B811B5" w:rsidRDefault="00B811B5" w:rsidP="00790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+Sans+Serif">
    <w:altName w:val="新細明體"/>
    <w:panose1 w:val="00000000000000000000"/>
    <w:charset w:val="88"/>
    <w:family w:val="roman"/>
    <w:notTrueType/>
    <w:pitch w:val="variable"/>
    <w:sig w:usb0="00000001" w:usb1="08080000" w:usb2="00000010" w:usb3="00000000" w:csb0="001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AEA16" w14:textId="77777777" w:rsidR="00B811B5" w:rsidRDefault="00B811B5" w:rsidP="00790054">
      <w:r>
        <w:separator/>
      </w:r>
    </w:p>
  </w:footnote>
  <w:footnote w:type="continuationSeparator" w:id="0">
    <w:p w14:paraId="58ABE3CD" w14:textId="77777777" w:rsidR="00B811B5" w:rsidRDefault="00B811B5" w:rsidP="007900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64E1"/>
    <w:multiLevelType w:val="hybridMultilevel"/>
    <w:tmpl w:val="D662EF44"/>
    <w:lvl w:ilvl="0" w:tplc="A7C6C1C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827625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2EC"/>
    <w:rsid w:val="000154B0"/>
    <w:rsid w:val="000155FE"/>
    <w:rsid w:val="000736E1"/>
    <w:rsid w:val="000B3283"/>
    <w:rsid w:val="000C4271"/>
    <w:rsid w:val="000D0FAD"/>
    <w:rsid w:val="0012145D"/>
    <w:rsid w:val="00165ED7"/>
    <w:rsid w:val="00166996"/>
    <w:rsid w:val="001A55DD"/>
    <w:rsid w:val="001B3C95"/>
    <w:rsid w:val="001C2A5D"/>
    <w:rsid w:val="00212785"/>
    <w:rsid w:val="00247A9B"/>
    <w:rsid w:val="00250F24"/>
    <w:rsid w:val="00263512"/>
    <w:rsid w:val="002875A6"/>
    <w:rsid w:val="002B35F5"/>
    <w:rsid w:val="002F0680"/>
    <w:rsid w:val="003775C0"/>
    <w:rsid w:val="003816B9"/>
    <w:rsid w:val="00383262"/>
    <w:rsid w:val="003B54DF"/>
    <w:rsid w:val="003B5FBD"/>
    <w:rsid w:val="003E3798"/>
    <w:rsid w:val="00450ADC"/>
    <w:rsid w:val="00452827"/>
    <w:rsid w:val="00474DA4"/>
    <w:rsid w:val="0049508C"/>
    <w:rsid w:val="004A554C"/>
    <w:rsid w:val="004C2E82"/>
    <w:rsid w:val="004C669F"/>
    <w:rsid w:val="00546E46"/>
    <w:rsid w:val="005559AB"/>
    <w:rsid w:val="00567BE0"/>
    <w:rsid w:val="00583756"/>
    <w:rsid w:val="00585F97"/>
    <w:rsid w:val="005942B7"/>
    <w:rsid w:val="005B1A1E"/>
    <w:rsid w:val="00604964"/>
    <w:rsid w:val="00605385"/>
    <w:rsid w:val="00610F1A"/>
    <w:rsid w:val="00611806"/>
    <w:rsid w:val="00620A97"/>
    <w:rsid w:val="00634D2E"/>
    <w:rsid w:val="0063693C"/>
    <w:rsid w:val="00644709"/>
    <w:rsid w:val="00655466"/>
    <w:rsid w:val="006671FB"/>
    <w:rsid w:val="00680C14"/>
    <w:rsid w:val="0068137E"/>
    <w:rsid w:val="006F54EF"/>
    <w:rsid w:val="007045A2"/>
    <w:rsid w:val="00712FF0"/>
    <w:rsid w:val="00713B17"/>
    <w:rsid w:val="00736CF7"/>
    <w:rsid w:val="00736F1D"/>
    <w:rsid w:val="007505F3"/>
    <w:rsid w:val="007767F0"/>
    <w:rsid w:val="00782217"/>
    <w:rsid w:val="007832EC"/>
    <w:rsid w:val="00790054"/>
    <w:rsid w:val="007F4C5F"/>
    <w:rsid w:val="007F5AE7"/>
    <w:rsid w:val="00831350"/>
    <w:rsid w:val="00856320"/>
    <w:rsid w:val="00891002"/>
    <w:rsid w:val="008A06A9"/>
    <w:rsid w:val="008E4FFF"/>
    <w:rsid w:val="008E54E4"/>
    <w:rsid w:val="008F5794"/>
    <w:rsid w:val="008F6F51"/>
    <w:rsid w:val="0090536C"/>
    <w:rsid w:val="00932C8A"/>
    <w:rsid w:val="009569C5"/>
    <w:rsid w:val="00993A70"/>
    <w:rsid w:val="00A00F15"/>
    <w:rsid w:val="00A34B22"/>
    <w:rsid w:val="00A548B1"/>
    <w:rsid w:val="00A55195"/>
    <w:rsid w:val="00A57EF9"/>
    <w:rsid w:val="00A738C8"/>
    <w:rsid w:val="00B42961"/>
    <w:rsid w:val="00B67AB9"/>
    <w:rsid w:val="00B811B5"/>
    <w:rsid w:val="00BB4DF6"/>
    <w:rsid w:val="00BB6229"/>
    <w:rsid w:val="00BC1377"/>
    <w:rsid w:val="00BC24F6"/>
    <w:rsid w:val="00BD1C30"/>
    <w:rsid w:val="00BE287D"/>
    <w:rsid w:val="00BF629F"/>
    <w:rsid w:val="00C02BE8"/>
    <w:rsid w:val="00C30A94"/>
    <w:rsid w:val="00C3682B"/>
    <w:rsid w:val="00C63C7C"/>
    <w:rsid w:val="00C80F99"/>
    <w:rsid w:val="00CA1CF1"/>
    <w:rsid w:val="00CC4C08"/>
    <w:rsid w:val="00CE23CA"/>
    <w:rsid w:val="00CE2B30"/>
    <w:rsid w:val="00CF3CE3"/>
    <w:rsid w:val="00D10F6A"/>
    <w:rsid w:val="00D24841"/>
    <w:rsid w:val="00D33AF2"/>
    <w:rsid w:val="00D62493"/>
    <w:rsid w:val="00DA0363"/>
    <w:rsid w:val="00DA5071"/>
    <w:rsid w:val="00DA60B4"/>
    <w:rsid w:val="00DB35E8"/>
    <w:rsid w:val="00DC7765"/>
    <w:rsid w:val="00DD5775"/>
    <w:rsid w:val="00DE1E0A"/>
    <w:rsid w:val="00E1047E"/>
    <w:rsid w:val="00E10845"/>
    <w:rsid w:val="00E24563"/>
    <w:rsid w:val="00E81E8D"/>
    <w:rsid w:val="00E84CDC"/>
    <w:rsid w:val="00E902CE"/>
    <w:rsid w:val="00EA72A8"/>
    <w:rsid w:val="00EB4B74"/>
    <w:rsid w:val="00EC3028"/>
    <w:rsid w:val="00EC7D4C"/>
    <w:rsid w:val="00EF7565"/>
    <w:rsid w:val="00F10831"/>
    <w:rsid w:val="00F473FA"/>
    <w:rsid w:val="00F57CD9"/>
    <w:rsid w:val="00F83785"/>
    <w:rsid w:val="00F84959"/>
    <w:rsid w:val="00FC2313"/>
    <w:rsid w:val="00FD6608"/>
    <w:rsid w:val="00FE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D95F"/>
  <w15:chartTrackingRefBased/>
  <w15:docId w15:val="{B8905297-A95A-4AB3-9C5B-88C4E41D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8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785"/>
    <w:pPr>
      <w:ind w:leftChars="200" w:left="480"/>
    </w:pPr>
  </w:style>
  <w:style w:type="character" w:customStyle="1" w:styleId="rStyleMinor">
    <w:name w:val="rStyleMinor"/>
    <w:rsid w:val="00831350"/>
    <w:rPr>
      <w:b/>
      <w:color w:val="00A0E9"/>
      <w:sz w:val="28"/>
      <w:szCs w:val="28"/>
    </w:rPr>
  </w:style>
  <w:style w:type="character" w:styleId="a4">
    <w:name w:val="Hyperlink"/>
    <w:basedOn w:val="a0"/>
    <w:uiPriority w:val="99"/>
    <w:unhideWhenUsed/>
    <w:rsid w:val="002B35F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B35F5"/>
    <w:rPr>
      <w:color w:val="954F72" w:themeColor="followedHyperlink"/>
      <w:u w:val="single"/>
    </w:rPr>
  </w:style>
  <w:style w:type="character" w:customStyle="1" w:styleId="rStyleMajor">
    <w:name w:val="rStyleMajor"/>
    <w:rsid w:val="008E54E4"/>
    <w:rPr>
      <w:b/>
      <w:sz w:val="36"/>
      <w:szCs w:val="36"/>
    </w:rPr>
  </w:style>
  <w:style w:type="paragraph" w:customStyle="1" w:styleId="pStyleCenter100">
    <w:name w:val="pStyleCenter100"/>
    <w:rsid w:val="008E54E4"/>
    <w:pPr>
      <w:spacing w:before="100" w:after="100"/>
      <w:jc w:val="center"/>
    </w:pPr>
    <w:rPr>
      <w:rFonts w:ascii="Arial" w:hAnsi="Arial" w:cs="Arial"/>
      <w:kern w:val="0"/>
      <w:sz w:val="20"/>
      <w:szCs w:val="20"/>
    </w:rPr>
  </w:style>
  <w:style w:type="character" w:customStyle="1" w:styleId="style11">
    <w:name w:val="style11"/>
    <w:rsid w:val="007F5AE7"/>
    <w:rPr>
      <w:rFonts w:ascii="Verdana" w:hAnsi="Verdana" w:hint="default"/>
      <w:color w:val="666666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900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90054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900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90054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thehotspringbeach.com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wyndhamlavitaphuket.com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998F2-0CF4-4469-9596-25D60090E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852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泰獅航包機-蛇來運轉-最愛普吉6天</dc:title>
  <dc:subject/>
  <dc:creator/>
  <cp:keywords/>
  <dc:description/>
  <cp:lastModifiedBy>user</cp:lastModifiedBy>
  <cp:revision>6</cp:revision>
  <dcterms:created xsi:type="dcterms:W3CDTF">2024-09-11T12:06:00Z</dcterms:created>
  <dcterms:modified xsi:type="dcterms:W3CDTF">2024-09-10T07:24:00Z</dcterms:modified>
</cp:coreProperties>
</file>