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10752"/>
      </w:tblGrid>
      <w:tr w:rsidR="00B611DD" w14:paraId="7B7CD155" w14:textId="77777777" w:rsidTr="00B611DD">
        <w:trPr>
          <w:trHeight w:val="11556"/>
          <w:tblCellSpacing w:w="0" w:type="dxa"/>
          <w:jc w:val="center"/>
        </w:trPr>
        <w:tc>
          <w:tcPr>
            <w:tcW w:w="0" w:type="auto"/>
            <w:tcBorders>
              <w:top w:val="outset" w:sz="6" w:space="0" w:color="auto"/>
              <w:left w:val="single" w:sz="8" w:space="0" w:color="A9ABA5"/>
              <w:right w:val="single" w:sz="8" w:space="0" w:color="A9ABA5"/>
            </w:tcBorders>
            <w:tcMar>
              <w:top w:w="80" w:type="dxa"/>
              <w:left w:w="80" w:type="dxa"/>
              <w:bottom w:w="80" w:type="dxa"/>
              <w:right w:w="80" w:type="dxa"/>
            </w:tcMar>
            <w:vAlign w:val="center"/>
            <w:hideMark/>
          </w:tcPr>
          <w:p w14:paraId="47D0E4AF" w14:textId="66C7C4DC" w:rsidR="00B611DD" w:rsidRPr="00B611DD" w:rsidRDefault="00B611DD" w:rsidP="00B611DD">
            <w:pPr>
              <w:spacing w:afterLines="50" w:after="120" w:line="0" w:lineRule="atLeast"/>
              <w:jc w:val="center"/>
              <w:rPr>
                <w:color w:val="000000"/>
                <w:sz w:val="44"/>
                <w:szCs w:val="44"/>
              </w:rPr>
            </w:pPr>
            <w:r w:rsidRPr="00B611DD">
              <w:rPr>
                <w:rStyle w:val="wdtitletop1"/>
                <w:sz w:val="44"/>
                <w:szCs w:val="44"/>
              </w:rPr>
              <w:t>台中包機【冬戀小豆島】石鎚山霧冰x戲雪趣．四萬十川．足摺星空秘境．</w:t>
            </w:r>
            <w:r w:rsidR="00681888" w:rsidRPr="00681888">
              <w:rPr>
                <w:rStyle w:val="wdtitletop1"/>
                <w:rFonts w:hint="eastAsia"/>
                <w:sz w:val="44"/>
                <w:szCs w:val="44"/>
              </w:rPr>
              <w:t>神隱少女油屋．海賊燒</w:t>
            </w:r>
            <w:r w:rsidR="00681888" w:rsidRPr="00681888">
              <w:rPr>
                <w:rStyle w:val="wdtitletop1"/>
                <w:sz w:val="44"/>
                <w:szCs w:val="44"/>
              </w:rPr>
              <w:t>BBQ</w:t>
            </w:r>
            <w:r w:rsidRPr="00B611DD">
              <w:rPr>
                <w:rStyle w:val="wdtitletop1"/>
                <w:sz w:val="44"/>
                <w:szCs w:val="44"/>
              </w:rPr>
              <w:t>．草莓吃到飽．道後古湯6天</w:t>
            </w:r>
          </w:p>
          <w:p w14:paraId="33E1E7F0" w14:textId="77777777" w:rsidR="00B611DD" w:rsidRDefault="00B611DD" w:rsidP="00B611DD">
            <w:pPr>
              <w:spacing w:beforeLines="25" w:before="60"/>
              <w:jc w:val="center"/>
              <w:rPr>
                <w:color w:val="000000"/>
              </w:rPr>
            </w:pPr>
            <w:r>
              <w:rPr>
                <w:noProof/>
              </w:rPr>
              <w:drawing>
                <wp:inline distT="0" distB="0" distL="0" distR="0" wp14:anchorId="21D5C218" wp14:editId="0D0D2824">
                  <wp:extent cx="6480000" cy="3135328"/>
                  <wp:effectExtent l="0" t="0" r="0" b="8255"/>
                  <wp:docPr id="68871844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0000" cy="3135328"/>
                          </a:xfrm>
                          <a:prstGeom prst="rect">
                            <a:avLst/>
                          </a:prstGeom>
                          <a:noFill/>
                          <a:ln>
                            <a:noFill/>
                          </a:ln>
                        </pic:spPr>
                      </pic:pic>
                    </a:graphicData>
                  </a:graphic>
                </wp:inline>
              </w:drawing>
            </w:r>
          </w:p>
          <w:p w14:paraId="7C8BBE45" w14:textId="77777777" w:rsidR="00B611DD" w:rsidRDefault="00B611DD" w:rsidP="00B611DD">
            <w:pPr>
              <w:spacing w:beforeLines="25" w:before="60"/>
              <w:jc w:val="center"/>
              <w:rPr>
                <w:color w:val="000000"/>
              </w:rPr>
            </w:pPr>
            <w:r>
              <w:rPr>
                <w:noProof/>
              </w:rPr>
              <w:drawing>
                <wp:inline distT="0" distB="0" distL="0" distR="0" wp14:anchorId="7A48DE7B" wp14:editId="07BD87BE">
                  <wp:extent cx="2715652" cy="1800000"/>
                  <wp:effectExtent l="0" t="0" r="8890" b="0"/>
                  <wp:docPr id="17901295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715652" cy="1800000"/>
                          </a:xfrm>
                          <a:prstGeom prst="rect">
                            <a:avLst/>
                          </a:prstGeom>
                          <a:noFill/>
                          <a:ln>
                            <a:noFill/>
                          </a:ln>
                        </pic:spPr>
                      </pic:pic>
                    </a:graphicData>
                  </a:graphic>
                </wp:inline>
              </w:drawing>
            </w:r>
            <w:r>
              <w:rPr>
                <w:noProof/>
              </w:rPr>
              <w:drawing>
                <wp:inline distT="0" distB="0" distL="0" distR="0" wp14:anchorId="0E4F9991" wp14:editId="44A1A180">
                  <wp:extent cx="3720185" cy="1800000"/>
                  <wp:effectExtent l="0" t="0" r="0" b="0"/>
                  <wp:docPr id="66280385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720185"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D5B061" w14:textId="77777777" w:rsidR="00B611DD" w:rsidRDefault="00B611DD" w:rsidP="00B611DD">
            <w:pPr>
              <w:spacing w:beforeLines="25" w:before="60"/>
              <w:jc w:val="center"/>
              <w:rPr>
                <w:color w:val="000000"/>
              </w:rPr>
            </w:pPr>
            <w:r>
              <w:rPr>
                <w:noProof/>
              </w:rPr>
              <w:drawing>
                <wp:inline distT="0" distB="0" distL="0" distR="0" wp14:anchorId="3AE3DAC3" wp14:editId="6062AD5D">
                  <wp:extent cx="3720184" cy="1800000"/>
                  <wp:effectExtent l="0" t="0" r="0" b="0"/>
                  <wp:docPr id="17967541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720184" cy="1800000"/>
                          </a:xfrm>
                          <a:prstGeom prst="rect">
                            <a:avLst/>
                          </a:prstGeom>
                          <a:noFill/>
                          <a:ln>
                            <a:noFill/>
                          </a:ln>
                        </pic:spPr>
                      </pic:pic>
                    </a:graphicData>
                  </a:graphic>
                </wp:inline>
              </w:drawing>
            </w:r>
            <w:r>
              <w:rPr>
                <w:noProof/>
              </w:rPr>
              <w:drawing>
                <wp:inline distT="0" distB="0" distL="0" distR="0" wp14:anchorId="529A7CE4" wp14:editId="4CC9B5AF">
                  <wp:extent cx="2700125" cy="1800000"/>
                  <wp:effectExtent l="0" t="0" r="5080" b="0"/>
                  <wp:docPr id="171888354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00125" cy="1800000"/>
                          </a:xfrm>
                          <a:prstGeom prst="rect">
                            <a:avLst/>
                          </a:prstGeom>
                          <a:noFill/>
                          <a:ln>
                            <a:noFill/>
                          </a:ln>
                        </pic:spPr>
                      </pic:pic>
                    </a:graphicData>
                  </a:graphic>
                </wp:inline>
              </w:drawing>
            </w:r>
          </w:p>
          <w:p w14:paraId="7691DC72" w14:textId="6713F4AB" w:rsidR="00B611DD" w:rsidRDefault="00B611DD" w:rsidP="00B611DD">
            <w:pPr>
              <w:spacing w:beforeLines="50" w:before="120" w:afterLines="50" w:after="120"/>
              <w:jc w:val="center"/>
              <w:rPr>
                <w:color w:val="000000"/>
              </w:rPr>
            </w:pPr>
            <w:r>
              <w:rPr>
                <w:noProof/>
                <w:color w:val="000000"/>
              </w:rPr>
              <w:drawing>
                <wp:inline distT="0" distB="0" distL="0" distR="0" wp14:anchorId="0F70DE48" wp14:editId="780C3071">
                  <wp:extent cx="828675" cy="190500"/>
                  <wp:effectExtent l="0" t="0" r="9525" b="0"/>
                  <wp:docPr id="451689141" name="圖片 451689141" descr="https://cw-api.startravel.com.tw/images/2003080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w-api.startravel.com.tw/images/20030805-01.gif"/>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bl>
            <w:tblPr>
              <w:tblW w:w="49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66"/>
              <w:gridCol w:w="1642"/>
              <w:gridCol w:w="1643"/>
              <w:gridCol w:w="2488"/>
              <w:gridCol w:w="1643"/>
              <w:gridCol w:w="1643"/>
            </w:tblGrid>
            <w:tr w:rsidR="00B611DD" w14:paraId="5BB4371E" w14:textId="77777777" w:rsidTr="00B611DD">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9DB8A0" w14:textId="77777777" w:rsidR="00B611DD" w:rsidRDefault="00B611DD" w:rsidP="00B611DD">
                  <w:pPr>
                    <w:jc w:val="center"/>
                    <w:rPr>
                      <w:color w:val="000000"/>
                    </w:rPr>
                  </w:pPr>
                  <w:r>
                    <w:rPr>
                      <w:color w:val="000000"/>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0C0CCA2" w14:textId="77777777" w:rsidR="00B611DD" w:rsidRDefault="00B611DD" w:rsidP="00B611DD">
                  <w:pPr>
                    <w:jc w:val="center"/>
                    <w:rPr>
                      <w:color w:val="000000"/>
                    </w:rPr>
                  </w:pPr>
                  <w:r>
                    <w:rPr>
                      <w:color w:val="000000"/>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F773C17" w14:textId="77777777" w:rsidR="00B611DD" w:rsidRDefault="00B611DD" w:rsidP="00B611DD">
                  <w:pPr>
                    <w:jc w:val="center"/>
                    <w:rPr>
                      <w:color w:val="000000"/>
                    </w:rPr>
                  </w:pPr>
                  <w:r>
                    <w:rPr>
                      <w:color w:val="000000"/>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C492501" w14:textId="77777777" w:rsidR="00B611DD" w:rsidRDefault="00B611DD" w:rsidP="00B611DD">
                  <w:pPr>
                    <w:jc w:val="center"/>
                    <w:rPr>
                      <w:color w:val="000000"/>
                    </w:rPr>
                  </w:pPr>
                  <w:r>
                    <w:rPr>
                      <w:color w:val="000000"/>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D1D91B9" w14:textId="77777777" w:rsidR="00B611DD" w:rsidRDefault="00B611DD" w:rsidP="00B611DD">
                  <w:pPr>
                    <w:jc w:val="center"/>
                    <w:rPr>
                      <w:color w:val="000000"/>
                    </w:rPr>
                  </w:pPr>
                  <w:r>
                    <w:rPr>
                      <w:color w:val="000000"/>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26C3183" w14:textId="77777777" w:rsidR="00B611DD" w:rsidRDefault="00B611DD" w:rsidP="00B611DD">
                  <w:pPr>
                    <w:jc w:val="center"/>
                    <w:rPr>
                      <w:color w:val="000000"/>
                    </w:rPr>
                  </w:pPr>
                  <w:r>
                    <w:rPr>
                      <w:color w:val="000000"/>
                    </w:rPr>
                    <w:t>航班編號</w:t>
                  </w:r>
                </w:p>
              </w:tc>
            </w:tr>
            <w:tr w:rsidR="00B611DD" w14:paraId="1BEF0758" w14:textId="77777777" w:rsidTr="00B611DD">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BB37382" w14:textId="77777777" w:rsidR="00B611DD" w:rsidRDefault="00B611DD" w:rsidP="00B611DD">
                  <w:pPr>
                    <w:jc w:val="center"/>
                    <w:rPr>
                      <w:color w:val="000000"/>
                    </w:rPr>
                  </w:pPr>
                  <w:r>
                    <w:rPr>
                      <w:color w:val="000000"/>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E631480" w14:textId="77777777" w:rsidR="00B611DD" w:rsidRDefault="00B611DD" w:rsidP="00B611DD">
                  <w:pPr>
                    <w:jc w:val="center"/>
                    <w:rPr>
                      <w:color w:val="000000"/>
                    </w:rPr>
                  </w:pPr>
                  <w:r>
                    <w:rPr>
                      <w:color w:val="000000"/>
                    </w:rPr>
                    <w:t>08:20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1636E9" w14:textId="77777777" w:rsidR="00B611DD" w:rsidRDefault="00B611DD" w:rsidP="00B611DD">
                  <w:pPr>
                    <w:jc w:val="center"/>
                    <w:rPr>
                      <w:color w:val="000000"/>
                    </w:rPr>
                  </w:pPr>
                  <w:r>
                    <w:rPr>
                      <w:color w:val="000000"/>
                    </w:rPr>
                    <w:t>12:00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1455C44" w14:textId="77777777" w:rsidR="00B611DD" w:rsidRDefault="00B611DD" w:rsidP="00B611DD">
                  <w:pPr>
                    <w:jc w:val="center"/>
                    <w:rPr>
                      <w:color w:val="000000"/>
                    </w:rPr>
                  </w:pPr>
                  <w:r>
                    <w:rPr>
                      <w:color w:val="000000"/>
                    </w:rPr>
                    <w:t>RMQ/TAK</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CF16B73" w14:textId="77777777" w:rsidR="00B611DD" w:rsidRDefault="00B611DD" w:rsidP="00B611DD">
                  <w:pPr>
                    <w:jc w:val="center"/>
                    <w:rPr>
                      <w:color w:val="000000"/>
                    </w:rPr>
                  </w:pPr>
                  <w:r>
                    <w:rPr>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4B4174F" w14:textId="77777777" w:rsidR="00B611DD" w:rsidRDefault="00B611DD" w:rsidP="00B611DD">
                  <w:pPr>
                    <w:jc w:val="center"/>
                    <w:rPr>
                      <w:color w:val="000000"/>
                    </w:rPr>
                  </w:pPr>
                  <w:r>
                    <w:rPr>
                      <w:color w:val="000000"/>
                    </w:rPr>
                    <w:t>JX8300</w:t>
                  </w:r>
                </w:p>
              </w:tc>
            </w:tr>
            <w:tr w:rsidR="00B611DD" w14:paraId="5CADE208" w14:textId="77777777" w:rsidTr="00B611DD">
              <w:trPr>
                <w:trHeight w:val="31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BF9860C" w14:textId="77777777" w:rsidR="00B611DD" w:rsidRDefault="00B611DD" w:rsidP="00B611DD">
                  <w:pPr>
                    <w:jc w:val="center"/>
                    <w:rPr>
                      <w:color w:val="000000"/>
                    </w:rPr>
                  </w:pPr>
                  <w:r>
                    <w:rPr>
                      <w:color w:val="000000"/>
                    </w:rPr>
                    <w:t>第6天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E985459" w14:textId="77777777" w:rsidR="00B611DD" w:rsidRDefault="00B611DD" w:rsidP="00B611DD">
                  <w:pPr>
                    <w:jc w:val="center"/>
                    <w:rPr>
                      <w:color w:val="000000"/>
                    </w:rPr>
                  </w:pPr>
                  <w:r>
                    <w:rPr>
                      <w:color w:val="000000"/>
                    </w:rPr>
                    <w:t>13:00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E8B9F0" w14:textId="77777777" w:rsidR="00B611DD" w:rsidRDefault="00B611DD" w:rsidP="00B611DD">
                  <w:pPr>
                    <w:jc w:val="center"/>
                    <w:rPr>
                      <w:color w:val="000000"/>
                    </w:rPr>
                  </w:pPr>
                  <w:r>
                    <w:rPr>
                      <w:color w:val="000000"/>
                    </w:rPr>
                    <w:t>14:55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F3223B3" w14:textId="77777777" w:rsidR="00B611DD" w:rsidRDefault="00B611DD" w:rsidP="00B611DD">
                  <w:pPr>
                    <w:jc w:val="center"/>
                    <w:rPr>
                      <w:color w:val="000000"/>
                    </w:rPr>
                  </w:pPr>
                  <w:r>
                    <w:rPr>
                      <w:color w:val="000000"/>
                    </w:rPr>
                    <w:t>TAK/RMQ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1905900" w14:textId="77777777" w:rsidR="00B611DD" w:rsidRDefault="00B611DD" w:rsidP="00B611DD">
                  <w:pPr>
                    <w:jc w:val="center"/>
                    <w:rPr>
                      <w:color w:val="000000"/>
                    </w:rPr>
                  </w:pPr>
                  <w:r>
                    <w:rPr>
                      <w:color w:val="000000"/>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9B34013" w14:textId="77777777" w:rsidR="00B611DD" w:rsidRDefault="00B611DD" w:rsidP="00B611DD">
                  <w:pPr>
                    <w:jc w:val="center"/>
                    <w:rPr>
                      <w:color w:val="000000"/>
                    </w:rPr>
                  </w:pPr>
                  <w:r>
                    <w:rPr>
                      <w:color w:val="000000"/>
                    </w:rPr>
                    <w:t>JX8301</w:t>
                  </w:r>
                </w:p>
              </w:tc>
            </w:tr>
          </w:tbl>
          <w:p w14:paraId="7D21245C" w14:textId="67DC7491" w:rsidR="00B611DD" w:rsidRDefault="00B611DD" w:rsidP="00A81BAF">
            <w:pPr>
              <w:jc w:val="center"/>
              <w:rPr>
                <w:color w:val="000000"/>
              </w:rPr>
            </w:pPr>
          </w:p>
        </w:tc>
      </w:tr>
      <w:tr w:rsidR="00F151A4" w14:paraId="6ECA0024"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31E279" w14:textId="548D748B" w:rsidR="00F151A4" w:rsidRDefault="00B611DD" w:rsidP="00B611DD">
            <w:pPr>
              <w:spacing w:beforeLines="50" w:before="120" w:afterLines="50" w:after="120"/>
              <w:jc w:val="center"/>
            </w:pPr>
            <w:r>
              <w:rPr>
                <w:noProof/>
                <w:color w:val="000000"/>
              </w:rPr>
              <w:drawing>
                <wp:inline distT="0" distB="0" distL="0" distR="0" wp14:anchorId="786C164C" wp14:editId="65A05FF0">
                  <wp:extent cx="790575" cy="190500"/>
                  <wp:effectExtent l="0" t="0" r="9525" b="0"/>
                  <wp:docPr id="3" name="圖片 3" descr="https://cw-api.startravel.com.tw/images_B2B/print/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w-api.startravel.com.tw/images_B2B/print/schedule.gif"/>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r>
      <w:tr w:rsidR="00F151A4" w:rsidRPr="00B22908" w14:paraId="14487680"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F275DDB" w14:textId="1E9B9086" w:rsidR="00F151A4" w:rsidRPr="00B22908" w:rsidRDefault="00B611DD" w:rsidP="00B611DD">
            <w:pPr>
              <w:spacing w:line="0" w:lineRule="atLeast"/>
              <w:rPr>
                <w:rFonts w:ascii="微軟正黑體" w:eastAsia="微軟正黑體" w:hAnsi="微軟正黑體"/>
                <w:color w:val="000000"/>
                <w:sz w:val="26"/>
                <w:szCs w:val="26"/>
              </w:rPr>
            </w:pPr>
            <w:r w:rsidRPr="00B22908">
              <w:rPr>
                <w:rStyle w:val="wdtitleth011"/>
                <w:rFonts w:ascii="微軟正黑體" w:eastAsia="微軟正黑體" w:hAnsi="微軟正黑體"/>
                <w:color w:val="CC3366"/>
                <w:sz w:val="26"/>
                <w:szCs w:val="26"/>
              </w:rPr>
              <w:lastRenderedPageBreak/>
              <w:t>★</w:t>
            </w:r>
            <w:r w:rsidRPr="00B22908">
              <w:rPr>
                <w:rStyle w:val="wdtitleth011"/>
                <w:rFonts w:ascii="微軟正黑體" w:eastAsia="微軟正黑體" w:hAnsi="微軟正黑體"/>
                <w:sz w:val="26"/>
                <w:szCs w:val="26"/>
              </w:rPr>
              <w:t xml:space="preserve"> 第 1 天 台中國際機場／高松空港→日本三大祕境．飽覽沿岸溪谷之美《大小步危峽谷遊覽船》→重要文化遺產．天守與本丸御殿同存的百大名城《高知城》→高知的廚房．美食大集合《弘人市場》→住宿飯店</w:t>
            </w:r>
          </w:p>
        </w:tc>
      </w:tr>
      <w:tr w:rsidR="00F151A4" w:rsidRPr="00B611DD" w14:paraId="50BD7B1D"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20A4002"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今日帶著愉快雀躍的心情集合於臺中國際機場，搭乘星宇航空客機飛往讚岐烏龍麵的故鄉『香川』降落於高松空港。隨即展開四國風情巡禮行程。四國大門~香川縣高松位於香川縣北部、面對瀨戶內海。作為四國的大門口，高松市既是交通要地，也是香川縣的政治、經濟和文化的中心。</w:t>
            </w:r>
          </w:p>
          <w:p w14:paraId="2E463591"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▍大步危峽谷遊船</w:t>
            </w:r>
          </w:p>
          <w:p w14:paraId="5681C5EE"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因吉野川貫穿四國山脈而切割出令人讚嘆不已的小步危大步危峽谷自然奇景，因長年歲月的洗禮而形成獨特景緻，「步危」是用來形容大步走也危險小步走也危險的山崖之意，而峭立的岩石像刀砍斧削一般，因而有大步危之稱。「大步危峽谷遊覽船」能近距離欣賞大步危峽谷的美麗景色，您能在船上一邊聽著資深船夫講解，一邊欣賞眼前的絕佳景致，讓遊人都為之著迷。</w:t>
            </w:r>
          </w:p>
          <w:p w14:paraId="4B931586"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▍弘人市場</w:t>
            </w:r>
          </w:p>
          <w:p w14:paraId="0CCA8784" w14:textId="5104318E" w:rsidR="00F151A4" w:rsidRPr="00B611DD" w:rsidRDefault="00B611DD" w:rsidP="00B611DD">
            <w:pPr>
              <w:pStyle w:val="Web"/>
              <w:spacing w:before="0" w:beforeAutospacing="0" w:after="0" w:afterAutospacing="0" w:line="0" w:lineRule="atLeast"/>
              <w:rPr>
                <w:rFonts w:ascii="微軟正黑體" w:eastAsia="微軟正黑體" w:hAnsi="微軟正黑體"/>
                <w:sz w:val="22"/>
                <w:szCs w:val="22"/>
              </w:rPr>
            </w:pPr>
            <w:r w:rsidRPr="00B611DD">
              <w:rPr>
                <w:rFonts w:ascii="微軟正黑體" w:eastAsia="微軟正黑體" w:hAnsi="微軟正黑體" w:hint="eastAsia"/>
                <w:color w:val="000000"/>
                <w:sz w:val="22"/>
                <w:szCs w:val="22"/>
              </w:rPr>
              <w:t>是讓高知縣民與觀光客都能享用佳餚的美食聖地，位於高知城旁，從高知鄉土料理炙燒鰹魚以及匯集了屋台餃子、土佐和牛、拉麵…等四國特色美食應有盡有。在充滿懷舊氣氛的市場內，聚集了攤販形式的餐飲商家、充滿氣勢的鮮魚商與鮮肉商、獨特別緻的雜貨店與服飾店等65家店鋪。</w:t>
            </w:r>
          </w:p>
        </w:tc>
      </w:tr>
      <w:tr w:rsidR="00F151A4" w:rsidRPr="00B611DD" w14:paraId="4E1B9435"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0D6BD9C1"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028EF2A"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住宿：Ｍercure高知土佐溫泉飯店 或 高知 JR Clement Inn 或 高知 Richmond Hotel 或 高知 Comfort Hotel或同等級旅館</w:t>
                  </w:r>
                </w:p>
              </w:tc>
            </w:tr>
            <w:tr w:rsidR="00F151A4" w:rsidRPr="00B611DD" w14:paraId="717731A9"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D8D7D21"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早餐X：</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80647C9"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3FCB9F7"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晚餐O：土佐風味御膳+啤酒、焼酎、清酒、梅酒軟性飲料無限暢飲</w:t>
                  </w:r>
                </w:p>
              </w:tc>
            </w:tr>
          </w:tbl>
          <w:p w14:paraId="04B9270B"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0AA8CFFA"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8A248B" w14:textId="37A4F083"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2 天 ★冬季限定．高知最大規模水果樂園．特別安排《草莓吃到飽》→</w:t>
            </w:r>
            <w:r w:rsidR="0027515E" w:rsidRPr="0027515E">
              <w:rPr>
                <w:rStyle w:val="wdtitleth011"/>
                <w:rFonts w:ascii="微軟正黑體" w:eastAsia="微軟正黑體" w:hAnsi="微軟正黑體" w:hint="eastAsia"/>
                <w:sz w:val="26"/>
                <w:szCs w:val="26"/>
              </w:rPr>
              <w:t>★</w:t>
            </w:r>
            <w:r w:rsidR="00C408D2" w:rsidRPr="00C408D2">
              <w:rPr>
                <w:rStyle w:val="wdtitleth011"/>
                <w:rFonts w:ascii="微軟正黑體" w:eastAsia="微軟正黑體" w:hAnsi="微軟正黑體" w:hint="eastAsia"/>
                <w:sz w:val="26"/>
                <w:szCs w:val="26"/>
              </w:rPr>
              <w:t>食尚玩家推薦《浮橋》海上食堂</w:t>
            </w:r>
            <w:r w:rsidRPr="00B22908">
              <w:rPr>
                <w:rStyle w:val="wdtitleth011"/>
                <w:rFonts w:ascii="微軟正黑體" w:eastAsia="微軟正黑體" w:hAnsi="微軟正黑體"/>
                <w:sz w:val="26"/>
                <w:szCs w:val="26"/>
              </w:rPr>
              <w:t>→百年漁師町散策．江戶風情《久禮大正町市場、西岡酒造店》→佐田沉下橋→四國秘境．星空露天溫泉～足摺溫泉</w:t>
            </w:r>
          </w:p>
        </w:tc>
      </w:tr>
      <w:tr w:rsidR="00F151A4" w:rsidRPr="00B611DD" w14:paraId="106F2B2B"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A601A14"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▍西島園藝園區採草莓吃到飽</w:t>
            </w:r>
          </w:p>
          <w:p w14:paraId="43D53659"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西島園藝團地採用溫室栽培各式水果，是高知縣最大的花果樂園，腹地有6公頃之大，比阪神甲子園還要大上三倍呢草莓品種「幸之香、紅臉頰」大顆多汁，每年1月至6月初盛產期，可體驗採草莓，一次40分鐘任您採任您吃，還附贈煉乳愛吃草莓的朋友絕對幸福感爆棚。</w:t>
            </w:r>
          </w:p>
          <w:p w14:paraId="6592E04D"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D12B50"/>
                <w:sz w:val="22"/>
                <w:szCs w:val="22"/>
              </w:rPr>
              <w:t>※特別說明: 西島園藝團地採草莓季節1-6月，若遇草莓產季不足則改贈送當季水果+哈密瓜冰淇淋每人一份敬請了解!</w:t>
            </w:r>
          </w:p>
          <w:p w14:paraId="1F857388"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▍久禮大正町市場</w:t>
            </w:r>
          </w:p>
          <w:p w14:paraId="5DADEBEA" w14:textId="118ED14F"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久禮大正町市場」是極受在地居民喜愛的百年魚市場，始於土佐漁師的妻子為了販售自家捕獲的漁貨，至今發展成販售飲食、用品的魚市場。舉凡當天現撈的新鮮漁貨、各式手作醬菜、蔬果，還有據說是高知縣內最好吃的炙燒鰹魚的「田中鮮魚店」，可說是當地平民廚房。市場及港町保有漁師町的百年歷史風華，近年更被選定為日本重要文化景觀。</w:t>
            </w:r>
          </w:p>
          <w:p w14:paraId="74406318"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▍西岡酒造店</w:t>
            </w:r>
          </w:p>
          <w:p w14:paraId="65268FEB"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土佐一本釣之地～中土佐町造訪百年港町魚市，自江戶時代創業至今有240年歷史，酒藏建築充滿日式古味，可免費參觀酒造內宛如博物館的珍貴釀造文物與收藏品，還可買到好喝清酒。</w:t>
            </w:r>
          </w:p>
          <w:p w14:paraId="136C227C"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▍佐田沈下橋</w:t>
            </w:r>
          </w:p>
          <w:p w14:paraId="3673A90B"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是橫跨在保有清澄通透的水質與豐沛水量，有「日本最後的清流」之稱的四萬十川之上的橋樑。四萬十川雖然有許多沈下橋橫跨其上，但其中最知名的就是佐田沈下橋。</w:t>
            </w:r>
          </w:p>
          <w:p w14:paraId="0E28D51B"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▍足摺溫泉</w:t>
            </w:r>
          </w:p>
          <w:p w14:paraId="131B1130" w14:textId="18C959DC" w:rsidR="00F151A4" w:rsidRPr="00B611DD" w:rsidRDefault="00B611DD" w:rsidP="00B611DD">
            <w:pPr>
              <w:pStyle w:val="Web"/>
              <w:spacing w:before="0" w:beforeAutospacing="0" w:after="0" w:afterAutospacing="0" w:line="0" w:lineRule="atLeast"/>
              <w:rPr>
                <w:rFonts w:ascii="微軟正黑體" w:eastAsia="微軟正黑體" w:hAnsi="微軟正黑體"/>
                <w:sz w:val="22"/>
                <w:szCs w:val="22"/>
              </w:rPr>
            </w:pPr>
            <w:r w:rsidRPr="00B611DD">
              <w:rPr>
                <w:rFonts w:ascii="微軟正黑體" w:eastAsia="微軟正黑體" w:hAnsi="微軟正黑體" w:hint="eastAsia"/>
                <w:color w:val="000000"/>
                <w:sz w:val="22"/>
                <w:szCs w:val="22"/>
              </w:rPr>
              <w:t>足摺溫泉是位於日本四國的最南端，突出於太平洋的足摺半島最前端有足摺岬，邊眺望太平洋讓身心靈都達到滿足! 品嚐土佐的鄉土料理入夜後欣賞滿天星空視覺與味覺的雙重饗宴。</w:t>
            </w:r>
          </w:p>
        </w:tc>
      </w:tr>
      <w:tr w:rsidR="00F151A4" w:rsidRPr="00B611DD" w14:paraId="5C17F6E4"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578AC4C1"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3D7C41A" w14:textId="47DCD5B1"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w:t>
                  </w:r>
                  <w:r w:rsidR="0027515E" w:rsidRPr="0027515E">
                    <w:rPr>
                      <w:rFonts w:ascii="微軟正黑體" w:eastAsia="微軟正黑體" w:hAnsi="微軟正黑體" w:hint="eastAsia"/>
                      <w:color w:val="000000"/>
                      <w:sz w:val="22"/>
                      <w:szCs w:val="22"/>
                    </w:rPr>
                    <w:t>足摺國際</w:t>
                  </w:r>
                  <w:r w:rsidR="0027515E" w:rsidRPr="0027515E">
                    <w:rPr>
                      <w:rFonts w:ascii="微軟正黑體" w:eastAsia="微軟正黑體" w:hAnsi="微軟正黑體"/>
                      <w:color w:val="000000"/>
                      <w:sz w:val="22"/>
                      <w:szCs w:val="22"/>
                    </w:rPr>
                    <w:t xml:space="preserve"> 或 足摺 THERMAE 或足摺TheMana Village或 足摺園或同級</w:t>
                  </w:r>
                </w:p>
              </w:tc>
            </w:tr>
            <w:tr w:rsidR="00F151A4" w:rsidRPr="00B611DD" w14:paraId="521CF327"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1AAF982"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17329817" w14:textId="76CCBA9D" w:rsidR="00F151A4" w:rsidRPr="00B611DD" w:rsidRDefault="00C408D2" w:rsidP="00B611DD">
                  <w:pPr>
                    <w:spacing w:line="0" w:lineRule="atLeast"/>
                    <w:rPr>
                      <w:rFonts w:ascii="微軟正黑體" w:eastAsia="微軟正黑體" w:hAnsi="微軟正黑體"/>
                      <w:color w:val="000000"/>
                      <w:sz w:val="22"/>
                      <w:szCs w:val="22"/>
                    </w:rPr>
                  </w:pPr>
                  <w:r w:rsidRPr="00C408D2">
                    <w:rPr>
                      <w:rFonts w:ascii="微軟正黑體" w:eastAsia="微軟正黑體" w:hAnsi="微軟正黑體" w:hint="eastAsia"/>
                      <w:color w:val="000000"/>
                      <w:sz w:val="22"/>
                      <w:szCs w:val="22"/>
                    </w:rPr>
                    <w:t>中餐</w:t>
                  </w:r>
                  <w:r w:rsidRPr="00C408D2">
                    <w:rPr>
                      <w:rFonts w:ascii="微軟正黑體" w:eastAsia="微軟正黑體" w:hAnsi="微軟正黑體"/>
                      <w:color w:val="000000"/>
                      <w:sz w:val="22"/>
                      <w:szCs w:val="22"/>
                    </w:rPr>
                    <w:t>O：海賊燒B.B.Q風味餐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B01761D"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晚餐O：飯店內迎賓會席料理</w:t>
                  </w:r>
                </w:p>
              </w:tc>
            </w:tr>
          </w:tbl>
          <w:p w14:paraId="3BA8F6FC"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4E3AE562"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FC0B05D" w14:textId="7397660D"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3 天 米其林二星絶景．四國最南端《足摺岬》→日本最後的清流《四萬十川》★特別安排屋型船遊覽→日本最美無人車站．神隱少女場景《下灘駅》→愛媛米其林三星巡禮．道後溫泉街散策《神隱少女油屋．少爺音樂鐘》→日本三大古泉．道後溫泉</w:t>
            </w:r>
          </w:p>
        </w:tc>
      </w:tr>
      <w:tr w:rsidR="00F151A4" w:rsidRPr="00B611DD" w14:paraId="42E5E963"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8036D4"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▍足摺岬</w:t>
            </w:r>
          </w:p>
          <w:p w14:paraId="11C42CAC"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足摺岬是四國最南端的岬角，擁有270度的開闊視野，讓遊客能夠親眼見證地球的曲線。在突出於蔚藍太平洋上的足摺半島最前端岬角，於展望台上擁有超過180度的廣寬視線，矗立在懸崖上方的足摺岬燈塔，是日本規模最大的燈塔之一，也是高知必訪的秘境。</w:t>
            </w:r>
          </w:p>
          <w:p w14:paraId="2DF28B2B"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▍四萬十川遊船</w:t>
            </w:r>
          </w:p>
          <w:p w14:paraId="4CD1AB70"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日本最後的清流流域，四萬十川是四國第二大河，發源自四國山地的不入山又因不若其他河流湍急再加上上游沒建水壩所以水質清澈見底約有150種魚類棲息於此堪稱日本第一，展現出人與大自然融合的景象也讓我們更要珍惜這得之不易的最後清流；遊玩於此我們特別搭乘觀光遊覽屋形船順流遊覽四万十川的明媚風光，今日午餐特別安排屋形船旬味御膳。</w:t>
            </w:r>
          </w:p>
          <w:p w14:paraId="22AAD815"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D12B50"/>
                <w:sz w:val="22"/>
                <w:szCs w:val="22"/>
              </w:rPr>
              <w:t xml:space="preserve">※若因天候或其他不可抗拒因素影響而無法搭乘，則每人退費日幣2000，造成不便敬請見諒! </w:t>
            </w:r>
          </w:p>
          <w:p w14:paraId="0F3062CB"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▍沉下橋</w:t>
            </w:r>
          </w:p>
          <w:p w14:paraId="4E4AABF5"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搭乘屋形船順流而下，沿途幾乎看不到任何水泥堤防、房屋、馬路等人造設施，途中會通過象徵四萬十川的兩座「沈下橋」，四萬十川沿岸有許多沉下橋，而位於最下游的佐田沉下橋是當中最長的一座。它的橋柱漆成可愛的藍色，讓人一眼就能認出。</w:t>
            </w:r>
          </w:p>
          <w:p w14:paraId="21B3C846"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▍日本最美無人車站～下灘駅</w:t>
            </w:r>
          </w:p>
          <w:p w14:paraId="0916D8FC"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想拍出宮崎駿動畫《神隱少女》海上軌道的夢幻場景嗎？位於日本四國愛媛縣伊予市的下灘站，因為是全日本最靠近海的車站，不僅成為鐵道迷的朝聖地，更吸引許多旅人、攝影愛好者慕名而來。這裡不僅有和動畫如出一轍的奇幻鐵道美景，更是欣賞瀨戶內海美景的絕佳地點。</w:t>
            </w:r>
          </w:p>
          <w:p w14:paraId="4C8EEDD3"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▍道後溫泉街散策</w:t>
            </w:r>
          </w:p>
          <w:p w14:paraId="22468CEC" w14:textId="75E88A2C"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來到這裡一定要參觀的是著名的道後公共溫泉湯屋「道後溫泉本館」，因日本天皇、文學家夏目漱石下榻而聲名大噪。古樸的三層木造建築物，也是當年宮崎駿動畫「神隱少女」湯婆婆的油屋取景地之一。另外，道後溫泉車站前的放生園中，現在已成為道後代表性地標的「少爺音樂鐘」，從早上八點到晚上十點</w:t>
            </w:r>
            <w:r w:rsidR="00B22908">
              <w:rPr>
                <w:rFonts w:ascii="微軟正黑體" w:eastAsia="微軟正黑體" w:hAnsi="微軟正黑體" w:hint="eastAsia"/>
                <w:color w:val="000000"/>
                <w:sz w:val="22"/>
                <w:szCs w:val="22"/>
              </w:rPr>
              <w:t>的</w:t>
            </w:r>
            <w:r w:rsidRPr="00B611DD">
              <w:rPr>
                <w:rFonts w:ascii="微軟正黑體" w:eastAsia="微軟正黑體" w:hAnsi="微軟正黑體" w:hint="eastAsia"/>
                <w:color w:val="000000"/>
                <w:sz w:val="22"/>
                <w:szCs w:val="22"/>
              </w:rPr>
              <w:t>整點時分，在叮叮噹噹的音樂聲中，形形色色的人偶陸續登場，配合悅耳旋律精采演出，吸引在場每位大人小孩的目光。</w:t>
            </w:r>
          </w:p>
          <w:p w14:paraId="07990857"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▍道後溫泉</w:t>
            </w:r>
          </w:p>
          <w:p w14:paraId="4E0C24A0" w14:textId="2CE366B2" w:rsidR="00F151A4" w:rsidRPr="00B611DD" w:rsidRDefault="00B611DD" w:rsidP="00B611DD">
            <w:pPr>
              <w:pStyle w:val="Web"/>
              <w:spacing w:before="0" w:beforeAutospacing="0" w:after="0" w:afterAutospacing="0" w:line="0" w:lineRule="atLeast"/>
              <w:rPr>
                <w:rFonts w:ascii="微軟正黑體" w:eastAsia="微軟正黑體" w:hAnsi="微軟正黑體"/>
                <w:sz w:val="22"/>
                <w:szCs w:val="22"/>
              </w:rPr>
            </w:pPr>
            <w:r w:rsidRPr="00B611DD">
              <w:rPr>
                <w:rFonts w:ascii="微軟正黑體" w:eastAsia="微軟正黑體" w:hAnsi="微軟正黑體" w:hint="eastAsia"/>
                <w:color w:val="000000"/>
                <w:sz w:val="22"/>
                <w:szCs w:val="22"/>
              </w:rPr>
              <w:t>道後溫泉這裡不但是日本最古老的溫泉，更因為「道後溫泉本館」據說很像吉卜力動畫《神隱少女》中的湯屋而成為人氣景點，漫步道後溫泉街，讓人沉浸在濃濃的傳統日式風情裡。</w:t>
            </w:r>
          </w:p>
        </w:tc>
      </w:tr>
      <w:tr w:rsidR="00F151A4" w:rsidRPr="00B611DD" w14:paraId="591E1CFF"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2C1BE4BB"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9375DF3"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住宿：道後溫泉彩朝樂 或 道後溫泉茶玻瑠 或 奥道後 壱湯の守 或 道後溫泉 椿館 或 道後王子或同等級旅館</w:t>
                  </w:r>
                </w:p>
              </w:tc>
            </w:tr>
            <w:tr w:rsidR="00F151A4" w:rsidRPr="00B611DD" w14:paraId="7A9CA24C"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522AF47"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EAB0C5C"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中餐O：屋形船四萬十川旬味御膳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63060FE5"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晚餐O：飯店內總匯自助餐 或 飯店內會席料理</w:t>
                  </w:r>
                </w:p>
              </w:tc>
            </w:tr>
          </w:tbl>
          <w:p w14:paraId="660B4334"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4DEF7712"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E9585A" w14:textId="45E04213"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4 天 ★冬季限定．南國戲雪趣．搭乘《石鎚山纜車》欣賞冬季絕麗霧冰+雪盆戲雪→香川名物．讚歧烏龍麵手作體驗→日本人一生必經參拜之道．海之守護神《金刀比羅宮》→免稅店→香川溫泉</w:t>
            </w:r>
          </w:p>
        </w:tc>
      </w:tr>
      <w:tr w:rsidR="00F151A4" w:rsidRPr="00B611DD" w14:paraId="17FA5F35"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B766D86"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▍石鎚山纜車+雪盆戲雪</w:t>
            </w:r>
          </w:p>
          <w:p w14:paraId="195495C2"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石鎚登山纜車從1968年開始營運，總長約1.8公里，整段車程時間約8分鐘，乘車的旅客沿途可以欣賞如詩如畫的壯麗景色。 這裡因為能眺望到美麗瀨戶內海海景而被人熟知。晴天時可瞭望瀨戶內海與中國地區遠景而廣為人知的石鎚滑雪場，一片銀白大地，遊客們可以在此盡情享受各式雪上活動以及戲雪樂趣，在滑雪場最下方設有「雪橇、玩雪遊樂場」不管是要和孩子一同滑雪盆還是堆雪人，隨己所好地度過最棒的時光吧！</w:t>
            </w:r>
          </w:p>
          <w:p w14:paraId="5D01F26A"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D12B50"/>
                <w:sz w:val="22"/>
                <w:szCs w:val="22"/>
              </w:rPr>
              <w:t>※特別說明: 如遇雪場雪量不足或遇天候不佳、雪場未開放、纜車停駛之狀況，則改前往參觀松山城+纜車來回，無另外退費敬請了解!</w:t>
            </w:r>
          </w:p>
          <w:p w14:paraId="2EBDBC87"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▍讚歧烏龍麵手作體驗</w:t>
            </w:r>
          </w:p>
          <w:p w14:paraId="3FF64FB9"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說到香川縣，腦中就已經浮現超美味烏龍麵畫面了吧！日本三大烏龍麵之一，以人口密度計算，不管產量或是消費量都是日本第一的「讚岐烏龍麵」就是來自於有「烏龍麵縣」之稱的香川縣。比較傳統的讚岐烏龍麵特色是比較彈牙有嚼勁，60~90分鐘的課程中可以完整學習如何調配小麥粉的比例調整麵條口感，以及如何製作湯頭、桿麵、揉麵團等烏龍麵必備知識。除了可以現場品嘗自己親手做的烏龍麵成品外，還可以將做好的麵條帶回家。</w:t>
            </w:r>
          </w:p>
          <w:p w14:paraId="675D4D63"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▍金刀比羅宮</w:t>
            </w:r>
          </w:p>
          <w:p w14:paraId="016EBF5D"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座落在標高５２１公尺的象頭山腳下，境內供奉的是大物主神和崇德天皇，自古以來就以保佑海上安全、五穀豐收等聞名，因此許多造船廠在新船下水前會先來祈求平安。金刀比羅宮最著名的就是參道總計有１３６８階石階，儘管參拜需要些體力，但每年還是吸引超過４００萬人前來參拜，是全國知名的能量聖地，也是自古以來許多日本人心目中「一生一定要去朝聖一次」的重量級景點。</w:t>
            </w:r>
          </w:p>
          <w:p w14:paraId="10AFF195"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▍免稅店</w:t>
            </w:r>
          </w:p>
          <w:p w14:paraId="71C46F9A" w14:textId="7BBBD028" w:rsidR="00F151A4" w:rsidRPr="00B611DD" w:rsidRDefault="00B611DD" w:rsidP="00B611DD">
            <w:pPr>
              <w:pStyle w:val="Web"/>
              <w:spacing w:before="0" w:beforeAutospacing="0" w:after="0" w:afterAutospacing="0" w:line="0" w:lineRule="atLeast"/>
              <w:rPr>
                <w:rFonts w:ascii="微軟正黑體" w:eastAsia="微軟正黑體" w:hAnsi="微軟正黑體"/>
                <w:sz w:val="22"/>
                <w:szCs w:val="22"/>
              </w:rPr>
            </w:pPr>
            <w:r w:rsidRPr="00B611DD">
              <w:rPr>
                <w:rFonts w:ascii="微軟正黑體" w:eastAsia="微軟正黑體" w:hAnsi="微軟正黑體" w:hint="eastAsia"/>
                <w:color w:val="000000"/>
                <w:sz w:val="22"/>
                <w:szCs w:val="22"/>
              </w:rPr>
              <w:t>免稅店您可在這裡盡情選購免稅物品，以及選購饋贈親友的小禮物或土產。</w:t>
            </w:r>
          </w:p>
        </w:tc>
      </w:tr>
      <w:tr w:rsidR="00F151A4" w:rsidRPr="00B611DD" w14:paraId="745C39AC"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11CB9F2C"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B233C42"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住宿：小豆島Olivean渡假飯店 或 小豆島天空飯店海廬 或大江戶雷歐瑪之森 或 琴平溫泉琴參閣 或 新樺川觀光溫泉飯店 或 香川溫泉鄉或同等級旅館</w:t>
                  </w:r>
                </w:p>
              </w:tc>
            </w:tr>
            <w:tr w:rsidR="00F151A4" w:rsidRPr="00B611DD" w14:paraId="27A2AD7E"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BA623BD"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早餐O：飯店內早餐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FB5F1D0"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中餐O：香川名物～讚歧烏龍麵御膳風味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20A7E79"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晚餐O：飯店內總匯自助餐 或 飯店內會席料理</w:t>
                  </w:r>
                </w:p>
              </w:tc>
            </w:tr>
          </w:tbl>
          <w:p w14:paraId="26E683D5"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2A78B534"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C53B16" w14:textId="6F8FACC5"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5 天 搭乘《瀨戶內海渡輪》途經世界最窄土渕海峡→★米其林綠指南一星景點．日本三大溪谷《寒霞溪》→魔女宅急便掃帚公園．白色風車《小豆島橄欖公園》→戀人聖地《天使的散步道》→《高松AEON購物商城》或《四國中央商店街》</w:t>
            </w:r>
          </w:p>
        </w:tc>
      </w:tr>
      <w:tr w:rsidR="00F151A4" w:rsidRPr="00B611DD" w14:paraId="5B2022E5"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B82603A"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▍小豆島渡輪（高松港～土庄港～土渕海峽）</w:t>
            </w:r>
          </w:p>
          <w:p w14:paraId="13B2728E"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土渕海峽（路過參觀）途經土渕海峡是流經小豆島本島跟前島之間的海峽，全長2.5公里，兩島之間距離最短的地方，就像是小河川一樣，所以在平成8年1月，被金氏記錄認定為世界上最狹小的海峽。</w:t>
            </w:r>
          </w:p>
          <w:p w14:paraId="3FE17120"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▍小豆島</w:t>
            </w:r>
          </w:p>
          <w:p w14:paraId="46BDB3AA"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從高松港搭乘渡輪約1小時。有「日本地中海」之稱的小豆島。小豆島橄欖公園宮崎駿的真人版電影《魔女宅急便》場景，故事背景充滿歐陸色彩。擁有豐富大自然、眾多美景勝地及充滿魅力的景點，全年氣候溫暖，無論是小豆島橄欖公園，或是日本三大美麗溪谷之一的「寒霞溪」，都是極受歡迎的美景勝地。</w:t>
            </w:r>
          </w:p>
          <w:p w14:paraId="76A24ED5"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▍寒霞溪</w:t>
            </w:r>
          </w:p>
          <w:p w14:paraId="4BB7258F"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寒霞溪與大分的「耶馬溪」、群馬縣的「妙義山」並稱為日本三大溪谷。寒霞溪谷歷經二百萬年的歲月刻劃，肌理層次分明的奇岩怪石、懸崖絕壁、奇峰連綿，青蒼翠綠的山林樹，四季之美如詩如畫，為小豆島上高人氣景點。安排搭乘纜車登高觀賞奇岩峭壁及小豆島的美景。</w:t>
            </w:r>
          </w:p>
          <w:p w14:paraId="4C28B33E"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▍小豆島橄欖公園</w:t>
            </w:r>
          </w:p>
          <w:p w14:paraId="507138A0"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佔地面積3公頃，園內栽植了來自世界各地各式各樣多達19樣品種約2000棵的橄欖樹。除此之外，希臘風情洋溢的園內也栽培了薄荷、薰衣草…等共120種香草植物的「香草園」，還有希臘式的風車、廣場等，讓人有如置身於浪漫的地中海小鎮。</w:t>
            </w:r>
          </w:p>
          <w:p w14:paraId="22962992"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▍天使之道</w:t>
            </w:r>
          </w:p>
          <w:p w14:paraId="75C5788A"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為小豆島超人氣的自然奇景，因海水潮汐之故，每日僅有兩次的乾潮期才會浮現約500公尺長的細白色沙洲步道，每日兩次的機會讓陸地與銀波浦內海外灘的小島呈現與海天完美弧線的連結，據說只要與生命中重要之人一起牽手走過就可實現願望的浪漫之地。</w:t>
            </w:r>
          </w:p>
          <w:p w14:paraId="33AE304F"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▍高松AEON MALL</w:t>
            </w:r>
          </w:p>
          <w:p w14:paraId="675FA3E9" w14:textId="16E6886A" w:rsidR="00F151A4" w:rsidRPr="00B611DD" w:rsidRDefault="00B611DD" w:rsidP="00B611DD">
            <w:pPr>
              <w:pStyle w:val="Web"/>
              <w:spacing w:before="0" w:beforeAutospacing="0" w:after="0" w:afterAutospacing="0" w:line="0" w:lineRule="atLeast"/>
              <w:rPr>
                <w:rFonts w:ascii="微軟正黑體" w:eastAsia="微軟正黑體" w:hAnsi="微軟正黑體"/>
                <w:sz w:val="22"/>
                <w:szCs w:val="22"/>
              </w:rPr>
            </w:pPr>
            <w:r w:rsidRPr="00B611DD">
              <w:rPr>
                <w:rFonts w:ascii="微軟正黑體" w:eastAsia="微軟正黑體" w:hAnsi="微軟正黑體" w:hint="eastAsia"/>
                <w:color w:val="000000"/>
                <w:sz w:val="22"/>
                <w:szCs w:val="22"/>
              </w:rPr>
              <w:t>永旺購物中心高松，是一間能滿足吃喝玩樂買等需求的大型購物中心。由多家時裝店、雜貨店、餐廳、專賣店及各種綜合服務設施構成。可以欣賞現代美術和香川傳統工藝的藝術景點該美術館毗鄰商店街，地腳便利，是一座具有現代風格和沈靜氛圍的藝術景點。傲人的展示面積在四國地區首屈一指。</w:t>
            </w:r>
          </w:p>
        </w:tc>
      </w:tr>
      <w:tr w:rsidR="00F151A4" w:rsidRPr="00B611DD" w14:paraId="09539A75"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20CD1FB9"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AE791B1"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住宿：高松JR CLEMENT 或 高松國際 或 高松屋島ROUTEINN高松東急REI或同等級旅館</w:t>
                  </w:r>
                </w:p>
              </w:tc>
            </w:tr>
            <w:tr w:rsidR="00F151A4" w:rsidRPr="00B611DD" w14:paraId="6DA8388B"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7846CFC0"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早餐O：飯店內享用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4F9CE6E5"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中餐O：小豆島橄欖風味御膳</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5152B9A1"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晚餐X：方便逛街，敬請自理</w:t>
                  </w:r>
                </w:p>
              </w:tc>
            </w:tr>
          </w:tbl>
          <w:p w14:paraId="698E0B47" w14:textId="77777777" w:rsidR="00F151A4" w:rsidRPr="00B611DD" w:rsidRDefault="00F151A4" w:rsidP="00B611DD">
            <w:pPr>
              <w:spacing w:line="0" w:lineRule="atLeast"/>
              <w:rPr>
                <w:rFonts w:ascii="微軟正黑體" w:eastAsia="微軟正黑體" w:hAnsi="微軟正黑體"/>
                <w:color w:val="000000"/>
                <w:sz w:val="22"/>
                <w:szCs w:val="22"/>
              </w:rPr>
            </w:pPr>
          </w:p>
        </w:tc>
      </w:tr>
      <w:tr w:rsidR="00F151A4" w:rsidRPr="00B22908" w14:paraId="37F111D1"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57EB77" w14:textId="475B51EE" w:rsidR="00F151A4" w:rsidRPr="00B22908" w:rsidRDefault="00B611DD" w:rsidP="00B611DD">
            <w:pPr>
              <w:spacing w:line="0" w:lineRule="atLeast"/>
              <w:rPr>
                <w:rFonts w:ascii="微軟正黑體" w:eastAsia="微軟正黑體" w:hAnsi="微軟正黑體"/>
                <w:sz w:val="26"/>
                <w:szCs w:val="26"/>
              </w:rPr>
            </w:pPr>
            <w:r w:rsidRPr="00B22908">
              <w:rPr>
                <w:rStyle w:val="wdtitleth011"/>
                <w:rFonts w:ascii="微軟正黑體" w:eastAsia="微軟正黑體" w:hAnsi="微軟正黑體"/>
                <w:color w:val="CC3366"/>
                <w:sz w:val="26"/>
                <w:szCs w:val="26"/>
              </w:rPr>
              <w:t>★</w:t>
            </w:r>
            <w:r w:rsidRPr="00B22908">
              <w:rPr>
                <w:rStyle w:val="wdtitleth011"/>
                <w:rFonts w:ascii="微軟正黑體" w:eastAsia="微軟正黑體" w:hAnsi="微軟正黑體"/>
                <w:sz w:val="26"/>
                <w:szCs w:val="26"/>
              </w:rPr>
              <w:t xml:space="preserve"> 第 6 天 米其林三星美景《栗林公園》一步一絕景★經典日式庭園→高松空港／台中國際機場</w:t>
            </w:r>
          </w:p>
        </w:tc>
      </w:tr>
      <w:tr w:rsidR="00F151A4" w:rsidRPr="00B611DD" w14:paraId="2F338FBA" w14:textId="77777777" w:rsidTr="00B611DD">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413796D"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Style w:val="a3"/>
                <w:rFonts w:ascii="微軟正黑體" w:eastAsia="微軟正黑體" w:hAnsi="微軟正黑體"/>
                <w:color w:val="27ACC1"/>
                <w:sz w:val="22"/>
                <w:szCs w:val="22"/>
              </w:rPr>
              <w:t>▍米其林三星美景－栗林公園</w:t>
            </w:r>
          </w:p>
          <w:p w14:paraId="7A25EBCA" w14:textId="77777777" w:rsidR="00B611DD" w:rsidRPr="00B611DD" w:rsidRDefault="00B611DD" w:rsidP="00B611DD">
            <w:pPr>
              <w:pStyle w:val="Web"/>
              <w:spacing w:before="0" w:beforeAutospacing="0" w:after="0" w:afterAutospacing="0" w:line="0" w:lineRule="atLeast"/>
              <w:rPr>
                <w:rFonts w:ascii="微軟正黑體" w:eastAsia="微軟正黑體" w:hAnsi="微軟正黑體"/>
                <w:color w:val="000000"/>
                <w:sz w:val="22"/>
                <w:szCs w:val="22"/>
              </w:rPr>
            </w:pPr>
            <w:r w:rsidRPr="00B611DD">
              <w:rPr>
                <w:rFonts w:ascii="微軟正黑體" w:eastAsia="微軟正黑體" w:hAnsi="微軟正黑體" w:hint="eastAsia"/>
                <w:color w:val="000000"/>
                <w:sz w:val="22"/>
                <w:szCs w:val="22"/>
              </w:rPr>
              <w:t>栗林公園除了是國家名勝外，更獲得米其林最高等級的3星評價，號稱一步一景，分為南、北兩個庭園，南庭為迴遊式庭園，北庭是近代的準洋式庭院。總面積約75公頃，從日本江戶時期就一直聞名至今的名勝，栗林公園的自然美，使它一年四季都值得拜訪。</w:t>
            </w:r>
          </w:p>
          <w:p w14:paraId="741044FD" w14:textId="1E4D239F" w:rsidR="00F151A4" w:rsidRPr="00B611DD" w:rsidRDefault="00B611DD" w:rsidP="00B611DD">
            <w:pPr>
              <w:spacing w:line="0" w:lineRule="atLeast"/>
              <w:rPr>
                <w:rFonts w:ascii="微軟正黑體" w:eastAsia="微軟正黑體" w:hAnsi="微軟正黑體"/>
                <w:sz w:val="22"/>
                <w:szCs w:val="22"/>
              </w:rPr>
            </w:pPr>
            <w:r w:rsidRPr="00B611DD">
              <w:rPr>
                <w:rFonts w:ascii="微軟正黑體" w:eastAsia="微軟正黑體" w:hAnsi="微軟正黑體"/>
                <w:color w:val="000000"/>
                <w:sz w:val="22"/>
                <w:szCs w:val="22"/>
              </w:rPr>
              <w:t>帶著您滿滿的行李及美好的回憶，隨後前往高松空港辦理登機手續準備搭機返回台中國際機場，揮別團員互道珍重，結束此次愉快的四國之旅。</w:t>
            </w:r>
          </w:p>
        </w:tc>
      </w:tr>
      <w:tr w:rsidR="00F151A4" w:rsidRPr="00B611DD" w14:paraId="2ED41CD7" w14:textId="77777777" w:rsidTr="00B611DD">
        <w:trPr>
          <w:tblCellSpacing w:w="0" w:type="dxa"/>
          <w:jc w:val="center"/>
        </w:trPr>
        <w:tc>
          <w:tcPr>
            <w:tcW w:w="0" w:type="auto"/>
            <w:tcBorders>
              <w:top w:val="outset" w:sz="6" w:space="0" w:color="auto"/>
              <w:left w:val="single" w:sz="8" w:space="0" w:color="A9ABA5"/>
              <w:bottom w:val="single" w:sz="8" w:space="0" w:color="A9ABA5"/>
              <w:right w:val="single" w:sz="8" w:space="0" w:color="A9ABA5"/>
            </w:tcBorders>
            <w:tcMar>
              <w:top w:w="80" w:type="dxa"/>
              <w:left w:w="80" w:type="dxa"/>
              <w:bottom w:w="80" w:type="dxa"/>
              <w:right w:w="80" w:type="dxa"/>
            </w:tcMar>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512"/>
              <w:gridCol w:w="3512"/>
              <w:gridCol w:w="3512"/>
            </w:tblGrid>
            <w:tr w:rsidR="00F151A4" w:rsidRPr="00B611DD" w14:paraId="54ED8F81" w14:textId="77777777" w:rsidTr="00B611DD">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81DA91C" w14:textId="105C583E"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住宿：溫暖的家</w:t>
                  </w:r>
                </w:p>
              </w:tc>
            </w:tr>
            <w:tr w:rsidR="00F151A4" w:rsidRPr="00B611DD" w14:paraId="723C2E54" w14:textId="77777777" w:rsidTr="00B611DD">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38A73D20"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早餐O：飯店享用</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2E0D8BC"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中餐O：機上套餐</w:t>
                  </w:r>
                </w:p>
              </w:tc>
              <w:tc>
                <w:tcPr>
                  <w:tcW w:w="1650" w:type="pct"/>
                  <w:tcBorders>
                    <w:top w:val="outset" w:sz="6" w:space="0" w:color="auto"/>
                    <w:left w:val="outset" w:sz="6" w:space="0" w:color="auto"/>
                    <w:bottom w:val="outset" w:sz="6" w:space="0" w:color="auto"/>
                    <w:right w:val="outset" w:sz="6" w:space="0" w:color="auto"/>
                  </w:tcBorders>
                  <w:shd w:val="clear" w:color="auto" w:fill="F0FAFF"/>
                  <w:vAlign w:val="center"/>
                  <w:hideMark/>
                </w:tcPr>
                <w:p w14:paraId="06E74B30" w14:textId="77777777" w:rsidR="00F151A4" w:rsidRPr="00B611DD" w:rsidRDefault="001374B6" w:rsidP="00B611DD">
                  <w:pPr>
                    <w:spacing w:line="0" w:lineRule="atLeast"/>
                    <w:rPr>
                      <w:rFonts w:ascii="微軟正黑體" w:eastAsia="微軟正黑體" w:hAnsi="微軟正黑體"/>
                      <w:color w:val="000000"/>
                      <w:sz w:val="22"/>
                      <w:szCs w:val="22"/>
                    </w:rPr>
                  </w:pPr>
                  <w:r w:rsidRPr="00B611DD">
                    <w:rPr>
                      <w:rFonts w:ascii="微軟正黑體" w:eastAsia="微軟正黑體" w:hAnsi="微軟正黑體"/>
                      <w:color w:val="000000"/>
                      <w:sz w:val="22"/>
                      <w:szCs w:val="22"/>
                    </w:rPr>
                    <w:t>晚餐X：</w:t>
                  </w:r>
                </w:p>
              </w:tc>
            </w:tr>
          </w:tbl>
          <w:p w14:paraId="09CA3EB3" w14:textId="77777777" w:rsidR="00F151A4" w:rsidRPr="00B611DD" w:rsidRDefault="00F151A4" w:rsidP="00B611DD">
            <w:pPr>
              <w:spacing w:line="0" w:lineRule="atLeast"/>
              <w:rPr>
                <w:rFonts w:ascii="微軟正黑體" w:eastAsia="微軟正黑體" w:hAnsi="微軟正黑體"/>
                <w:color w:val="000000"/>
                <w:sz w:val="22"/>
                <w:szCs w:val="22"/>
              </w:rPr>
            </w:pPr>
          </w:p>
        </w:tc>
      </w:tr>
    </w:tbl>
    <w:p w14:paraId="760A4439" w14:textId="77777777" w:rsidR="001374B6" w:rsidRPr="00B611DD" w:rsidRDefault="001374B6" w:rsidP="00B611DD">
      <w:pPr>
        <w:spacing w:line="0" w:lineRule="atLeast"/>
        <w:rPr>
          <w:rFonts w:ascii="微軟正黑體" w:eastAsia="微軟正黑體" w:hAnsi="微軟正黑體"/>
          <w:color w:val="auto"/>
          <w:sz w:val="22"/>
          <w:szCs w:val="22"/>
        </w:rPr>
      </w:pPr>
    </w:p>
    <w:sectPr w:rsidR="001374B6" w:rsidRPr="00B611DD" w:rsidSect="002310AA">
      <w:pgSz w:w="11906" w:h="16838" w:code="9"/>
      <w:pgMar w:top="624" w:right="567" w:bottom="624" w:left="567" w:header="284"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6BE41" w14:textId="77777777" w:rsidR="001D4104" w:rsidRDefault="001D4104" w:rsidP="00681888">
      <w:r>
        <w:separator/>
      </w:r>
    </w:p>
  </w:endnote>
  <w:endnote w:type="continuationSeparator" w:id="0">
    <w:p w14:paraId="164AC59C" w14:textId="77777777" w:rsidR="001D4104" w:rsidRDefault="001D4104" w:rsidP="00681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7E4EF" w14:textId="77777777" w:rsidR="001D4104" w:rsidRDefault="001D4104" w:rsidP="00681888">
      <w:r>
        <w:separator/>
      </w:r>
    </w:p>
  </w:footnote>
  <w:footnote w:type="continuationSeparator" w:id="0">
    <w:p w14:paraId="79F666B2" w14:textId="77777777" w:rsidR="001D4104" w:rsidRDefault="001D4104" w:rsidP="006818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0BC"/>
    <w:rsid w:val="000210BC"/>
    <w:rsid w:val="001374B6"/>
    <w:rsid w:val="001D4104"/>
    <w:rsid w:val="002310AA"/>
    <w:rsid w:val="0027515E"/>
    <w:rsid w:val="004A052F"/>
    <w:rsid w:val="004A685E"/>
    <w:rsid w:val="00681888"/>
    <w:rsid w:val="00A13772"/>
    <w:rsid w:val="00B22908"/>
    <w:rsid w:val="00B611DD"/>
    <w:rsid w:val="00C408D2"/>
    <w:rsid w:val="00E468D2"/>
    <w:rsid w:val="00EA7677"/>
    <w:rsid w:val="00F151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3EFF84"/>
  <w15:chartTrackingRefBased/>
  <w15:docId w15:val="{D9242D5B-E606-4B82-B511-C0ED308B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spacing w:before="100" w:beforeAutospacing="1" w:after="100" w:afterAutospacing="1"/>
    </w:pPr>
  </w:style>
  <w:style w:type="paragraph" w:styleId="Web">
    <w:name w:val="Normal (Web)"/>
    <w:basedOn w:val="a"/>
    <w:uiPriority w:val="99"/>
    <w:unhideWhenUsed/>
    <w:pPr>
      <w:spacing w:before="100" w:beforeAutospacing="1" w:after="100" w:afterAutospacing="1"/>
    </w:pPr>
  </w:style>
  <w:style w:type="paragraph" w:customStyle="1" w:styleId="col-lg-1">
    <w:name w:val="col-lg-1"/>
    <w:basedOn w:val="a"/>
    <w:pPr>
      <w:spacing w:before="100" w:beforeAutospacing="1" w:after="100" w:afterAutospacing="1"/>
    </w:pPr>
    <w:rPr>
      <w:sz w:val="23"/>
      <w:szCs w:val="23"/>
    </w:rPr>
  </w:style>
  <w:style w:type="paragraph" w:customStyle="1" w:styleId="col-lg-2">
    <w:name w:val="col-lg-2"/>
    <w:basedOn w:val="a"/>
    <w:pPr>
      <w:spacing w:before="100" w:beforeAutospacing="1" w:after="100" w:afterAutospacing="1"/>
    </w:pPr>
    <w:rPr>
      <w:sz w:val="23"/>
      <w:szCs w:val="23"/>
    </w:rPr>
  </w:style>
  <w:style w:type="paragraph" w:customStyle="1" w:styleId="col-lg-3">
    <w:name w:val="col-lg-3"/>
    <w:basedOn w:val="a"/>
    <w:pPr>
      <w:spacing w:before="100" w:beforeAutospacing="1" w:after="100" w:afterAutospacing="1"/>
    </w:pPr>
    <w:rPr>
      <w:sz w:val="23"/>
      <w:szCs w:val="23"/>
    </w:rPr>
  </w:style>
  <w:style w:type="paragraph" w:customStyle="1" w:styleId="col-lg-4">
    <w:name w:val="col-lg-4"/>
    <w:basedOn w:val="a"/>
    <w:pPr>
      <w:spacing w:before="100" w:beforeAutospacing="1" w:after="100" w:afterAutospacing="1"/>
    </w:pPr>
    <w:rPr>
      <w:sz w:val="23"/>
      <w:szCs w:val="23"/>
    </w:rPr>
  </w:style>
  <w:style w:type="paragraph" w:customStyle="1" w:styleId="col-lg-5">
    <w:name w:val="col-lg-5"/>
    <w:basedOn w:val="a"/>
    <w:pPr>
      <w:spacing w:before="100" w:beforeAutospacing="1" w:after="100" w:afterAutospacing="1"/>
    </w:pPr>
    <w:rPr>
      <w:sz w:val="23"/>
      <w:szCs w:val="23"/>
    </w:rPr>
  </w:style>
  <w:style w:type="paragraph" w:customStyle="1" w:styleId="col-lg-6">
    <w:name w:val="col-lg-6"/>
    <w:basedOn w:val="a"/>
    <w:pPr>
      <w:spacing w:before="100" w:beforeAutospacing="1" w:after="100" w:afterAutospacing="1"/>
    </w:pPr>
    <w:rPr>
      <w:sz w:val="23"/>
      <w:szCs w:val="23"/>
    </w:rPr>
  </w:style>
  <w:style w:type="paragraph" w:customStyle="1" w:styleId="col-lg-7">
    <w:name w:val="col-lg-7"/>
    <w:basedOn w:val="a"/>
    <w:pPr>
      <w:spacing w:before="100" w:beforeAutospacing="1" w:after="100" w:afterAutospacing="1"/>
    </w:pPr>
    <w:rPr>
      <w:sz w:val="23"/>
      <w:szCs w:val="23"/>
    </w:rPr>
  </w:style>
  <w:style w:type="paragraph" w:customStyle="1" w:styleId="col-lg-8">
    <w:name w:val="col-lg-8"/>
    <w:basedOn w:val="a"/>
    <w:pPr>
      <w:spacing w:before="100" w:beforeAutospacing="1" w:after="100" w:afterAutospacing="1"/>
    </w:pPr>
    <w:rPr>
      <w:sz w:val="23"/>
      <w:szCs w:val="23"/>
    </w:rPr>
  </w:style>
  <w:style w:type="paragraph" w:customStyle="1" w:styleId="col-lg-9">
    <w:name w:val="col-lg-9"/>
    <w:basedOn w:val="a"/>
    <w:pPr>
      <w:spacing w:before="100" w:beforeAutospacing="1" w:after="100" w:afterAutospacing="1"/>
    </w:pPr>
    <w:rPr>
      <w:sz w:val="23"/>
      <w:szCs w:val="23"/>
    </w:rPr>
  </w:style>
  <w:style w:type="paragraph" w:customStyle="1" w:styleId="col-lg-10">
    <w:name w:val="col-lg-10"/>
    <w:basedOn w:val="a"/>
    <w:pPr>
      <w:spacing w:before="100" w:beforeAutospacing="1" w:after="100" w:afterAutospacing="1"/>
    </w:pPr>
    <w:rPr>
      <w:sz w:val="23"/>
      <w:szCs w:val="23"/>
    </w:rPr>
  </w:style>
  <w:style w:type="paragraph" w:customStyle="1" w:styleId="col-lg-11">
    <w:name w:val="col-lg-11"/>
    <w:basedOn w:val="a"/>
    <w:pPr>
      <w:spacing w:before="100" w:beforeAutospacing="1" w:after="100" w:afterAutospacing="1"/>
    </w:pPr>
    <w:rPr>
      <w:sz w:val="23"/>
      <w:szCs w:val="23"/>
    </w:rPr>
  </w:style>
  <w:style w:type="paragraph" w:customStyle="1" w:styleId="col-lg-12">
    <w:name w:val="col-lg-12"/>
    <w:basedOn w:val="a"/>
    <w:pPr>
      <w:spacing w:before="100" w:beforeAutospacing="1" w:after="100" w:afterAutospacing="1"/>
    </w:pPr>
    <w:rPr>
      <w:sz w:val="23"/>
      <w:szCs w:val="23"/>
    </w:rPr>
  </w:style>
  <w:style w:type="paragraph" w:customStyle="1" w:styleId="daystyle1">
    <w:name w:val="day_style_1"/>
    <w:basedOn w:val="a"/>
    <w:pPr>
      <w:spacing w:before="100" w:beforeAutospacing="1" w:after="300"/>
    </w:pPr>
  </w:style>
  <w:style w:type="paragraph" w:customStyle="1" w:styleId="daystyle2">
    <w:name w:val="day_style_2"/>
    <w:basedOn w:val="a"/>
    <w:pPr>
      <w:spacing w:before="100" w:beforeAutospacing="1" w:after="300"/>
    </w:pPr>
  </w:style>
  <w:style w:type="paragraph" w:customStyle="1" w:styleId="daystyle3">
    <w:name w:val="day_style_3"/>
    <w:basedOn w:val="a"/>
    <w:pPr>
      <w:spacing w:before="100" w:beforeAutospacing="1" w:after="300"/>
    </w:pPr>
  </w:style>
  <w:style w:type="paragraph" w:customStyle="1" w:styleId="daystyle4">
    <w:name w:val="day_style_4"/>
    <w:basedOn w:val="a"/>
    <w:pPr>
      <w:spacing w:before="100" w:beforeAutospacing="1" w:after="300"/>
    </w:pPr>
  </w:style>
  <w:style w:type="paragraph" w:customStyle="1" w:styleId="daystyle5">
    <w:name w:val="day_style_5"/>
    <w:basedOn w:val="a"/>
    <w:pPr>
      <w:spacing w:before="100" w:beforeAutospacing="1" w:after="300"/>
    </w:pPr>
  </w:style>
  <w:style w:type="paragraph" w:customStyle="1" w:styleId="daystyle6">
    <w:name w:val="day_style_6"/>
    <w:basedOn w:val="a"/>
    <w:pPr>
      <w:spacing w:before="100" w:beforeAutospacing="1" w:after="300"/>
    </w:pPr>
  </w:style>
  <w:style w:type="paragraph" w:customStyle="1" w:styleId="daystyle7">
    <w:name w:val="day_style_7"/>
    <w:basedOn w:val="a"/>
    <w:pPr>
      <w:spacing w:before="100" w:beforeAutospacing="1" w:after="300"/>
    </w:pPr>
  </w:style>
  <w:style w:type="paragraph" w:customStyle="1" w:styleId="daystyle8">
    <w:name w:val="day_style_8"/>
    <w:basedOn w:val="a"/>
    <w:pPr>
      <w:spacing w:before="100" w:beforeAutospacing="1" w:after="300"/>
    </w:pPr>
  </w:style>
  <w:style w:type="paragraph" w:customStyle="1" w:styleId="daystyle9">
    <w:name w:val="day_style_9"/>
    <w:basedOn w:val="a"/>
    <w:pPr>
      <w:spacing w:before="100" w:beforeAutospacing="1" w:after="300"/>
    </w:pPr>
  </w:style>
  <w:style w:type="paragraph" w:customStyle="1" w:styleId="daystyle10">
    <w:name w:val="day_style_10"/>
    <w:basedOn w:val="a"/>
    <w:pPr>
      <w:spacing w:before="100" w:beforeAutospacing="1" w:after="300"/>
    </w:pPr>
  </w:style>
  <w:style w:type="paragraph" w:customStyle="1" w:styleId="daystyle11">
    <w:name w:val="day_style_11"/>
    <w:basedOn w:val="a"/>
    <w:pPr>
      <w:spacing w:before="100" w:beforeAutospacing="1" w:after="300"/>
    </w:pPr>
  </w:style>
  <w:style w:type="paragraph" w:customStyle="1" w:styleId="daystyle12">
    <w:name w:val="day_style_12"/>
    <w:basedOn w:val="a"/>
    <w:pPr>
      <w:spacing w:before="100" w:beforeAutospacing="1" w:after="300"/>
    </w:pPr>
  </w:style>
  <w:style w:type="paragraph" w:customStyle="1" w:styleId="daystyle13">
    <w:name w:val="day_style_13"/>
    <w:basedOn w:val="a"/>
    <w:pPr>
      <w:spacing w:before="100" w:beforeAutospacing="1" w:after="300"/>
    </w:pPr>
  </w:style>
  <w:style w:type="paragraph" w:customStyle="1" w:styleId="daystyle14">
    <w:name w:val="day_style_14"/>
    <w:basedOn w:val="a"/>
    <w:pPr>
      <w:spacing w:before="100" w:beforeAutospacing="1" w:after="300"/>
    </w:pPr>
  </w:style>
  <w:style w:type="paragraph" w:customStyle="1" w:styleId="daystyle15">
    <w:name w:val="day_style_15"/>
    <w:basedOn w:val="a"/>
    <w:pPr>
      <w:spacing w:before="100" w:beforeAutospacing="1" w:after="300"/>
    </w:pPr>
  </w:style>
  <w:style w:type="paragraph" w:customStyle="1" w:styleId="daystyle16">
    <w:name w:val="day_style_16"/>
    <w:basedOn w:val="a"/>
    <w:pPr>
      <w:spacing w:before="100" w:beforeAutospacing="1" w:after="300"/>
    </w:pPr>
  </w:style>
  <w:style w:type="paragraph" w:customStyle="1" w:styleId="tablehead">
    <w:name w:val="table_head"/>
    <w:basedOn w:val="a"/>
    <w:pPr>
      <w:pBdr>
        <w:top w:val="single" w:sz="8" w:space="4" w:color="A9ABA5"/>
        <w:left w:val="single" w:sz="8" w:space="4" w:color="A9ABA5"/>
        <w:bottom w:val="single" w:sz="8" w:space="4" w:color="A9ABA5"/>
        <w:right w:val="single" w:sz="8" w:space="4" w:color="A9ABA5"/>
      </w:pBdr>
      <w:shd w:val="clear" w:color="auto" w:fill="F7F7F7"/>
      <w:spacing w:before="100" w:beforeAutospacing="1" w:after="100" w:afterAutospacing="1"/>
    </w:pPr>
    <w:rPr>
      <w:b/>
      <w:bCs/>
      <w:color w:val="000000"/>
      <w:sz w:val="28"/>
      <w:szCs w:val="28"/>
    </w:rPr>
  </w:style>
  <w:style w:type="paragraph" w:customStyle="1" w:styleId="tdtlr01">
    <w:name w:val="td_tlr_01"/>
    <w:basedOn w:val="a"/>
    <w:pPr>
      <w:pBdr>
        <w:top w:val="single" w:sz="8" w:space="4" w:color="A9ABA5"/>
        <w:left w:val="single" w:sz="8" w:space="4" w:color="A9ABA5"/>
        <w:right w:val="single" w:sz="8" w:space="4" w:color="A9ABA5"/>
      </w:pBdr>
      <w:spacing w:before="100" w:beforeAutospacing="1" w:after="100" w:afterAutospacing="1"/>
    </w:pPr>
    <w:rPr>
      <w:color w:val="000000"/>
    </w:rPr>
  </w:style>
  <w:style w:type="paragraph" w:customStyle="1" w:styleId="tdlrb01">
    <w:name w:val="td_lrb_01"/>
    <w:basedOn w:val="a"/>
    <w:pPr>
      <w:pBdr>
        <w:left w:val="single" w:sz="8" w:space="4" w:color="A9ABA5"/>
        <w:bottom w:val="single" w:sz="8" w:space="4" w:color="A9ABA5"/>
        <w:right w:val="single" w:sz="8" w:space="4" w:color="A9ABA5"/>
      </w:pBdr>
      <w:spacing w:before="100" w:beforeAutospacing="1" w:after="100" w:afterAutospacing="1"/>
    </w:pPr>
    <w:rPr>
      <w:color w:val="000000"/>
    </w:rPr>
  </w:style>
  <w:style w:type="paragraph" w:customStyle="1" w:styleId="tdlr01">
    <w:name w:val="td_lr_01"/>
    <w:basedOn w:val="a"/>
    <w:pPr>
      <w:pBdr>
        <w:left w:val="single" w:sz="8" w:space="4" w:color="A9ABA5"/>
        <w:right w:val="single" w:sz="8" w:space="4" w:color="A9ABA5"/>
      </w:pBdr>
      <w:spacing w:before="100" w:beforeAutospacing="1" w:after="100" w:afterAutospacing="1"/>
    </w:pPr>
    <w:rPr>
      <w:color w:val="000000"/>
    </w:rPr>
  </w:style>
  <w:style w:type="paragraph" w:customStyle="1" w:styleId="tdlrleft01">
    <w:name w:val="td_lr_left_01"/>
    <w:basedOn w:val="a"/>
    <w:pPr>
      <w:pBdr>
        <w:left w:val="single" w:sz="8" w:space="4" w:color="A9ABA5"/>
        <w:bottom w:val="single" w:sz="8" w:space="4" w:color="A9ABA5"/>
      </w:pBdr>
      <w:spacing w:before="100" w:beforeAutospacing="1" w:after="100" w:afterAutospacing="1"/>
    </w:pPr>
    <w:rPr>
      <w:color w:val="000000"/>
    </w:rPr>
  </w:style>
  <w:style w:type="paragraph" w:customStyle="1" w:styleId="tdlrright01">
    <w:name w:val="td_lr_right_01"/>
    <w:basedOn w:val="a"/>
    <w:pPr>
      <w:pBdr>
        <w:bottom w:val="single" w:sz="8" w:space="4" w:color="A9ABA5"/>
        <w:right w:val="single" w:sz="8" w:space="4" w:color="A9ABA5"/>
      </w:pBdr>
      <w:spacing w:before="100" w:beforeAutospacing="1" w:after="100" w:afterAutospacing="1"/>
    </w:pPr>
    <w:rPr>
      <w:color w:val="000000"/>
    </w:rPr>
  </w:style>
  <w:style w:type="paragraph" w:customStyle="1" w:styleId="tdblank01">
    <w:name w:val="td_blank_01"/>
    <w:basedOn w:val="a"/>
    <w:pPr>
      <w:spacing w:before="100" w:beforeAutospacing="1" w:after="100" w:afterAutospacing="1"/>
    </w:pPr>
    <w:rPr>
      <w:color w:val="000000"/>
    </w:rPr>
  </w:style>
  <w:style w:type="paragraph" w:customStyle="1" w:styleId="wdtitletop">
    <w:name w:val="wd_title_top"/>
    <w:basedOn w:val="a"/>
    <w:pPr>
      <w:spacing w:before="100" w:beforeAutospacing="1" w:after="100" w:afterAutospacing="1"/>
    </w:pPr>
    <w:rPr>
      <w:b/>
      <w:bCs/>
      <w:color w:val="000000"/>
      <w:sz w:val="28"/>
      <w:szCs w:val="28"/>
    </w:rPr>
  </w:style>
  <w:style w:type="paragraph" w:customStyle="1" w:styleId="wdtitleth01">
    <w:name w:val="wd_title_th_01"/>
    <w:basedOn w:val="a"/>
    <w:pPr>
      <w:spacing w:before="100" w:beforeAutospacing="1" w:after="100" w:afterAutospacing="1"/>
    </w:pPr>
    <w:rPr>
      <w:b/>
      <w:bCs/>
      <w:color w:val="000000"/>
      <w:sz w:val="28"/>
      <w:szCs w:val="28"/>
    </w:rPr>
  </w:style>
  <w:style w:type="paragraph" w:customStyle="1" w:styleId="wdnormal">
    <w:name w:val="wd_normal"/>
    <w:basedOn w:val="a"/>
    <w:pPr>
      <w:spacing w:before="100" w:beforeAutospacing="1" w:after="100" w:afterAutospacing="1"/>
    </w:pPr>
    <w:rPr>
      <w:color w:val="000000"/>
    </w:rPr>
  </w:style>
  <w:style w:type="paragraph" w:customStyle="1" w:styleId="trs001">
    <w:name w:val="tr_s_001"/>
    <w:basedOn w:val="a"/>
    <w:pPr>
      <w:shd w:val="clear" w:color="auto" w:fill="CAD7EE"/>
      <w:spacing w:before="100" w:beforeAutospacing="1" w:after="100" w:afterAutospacing="1"/>
    </w:pPr>
    <w:rPr>
      <w:color w:val="000000"/>
    </w:rPr>
  </w:style>
  <w:style w:type="paragraph" w:customStyle="1" w:styleId="trs002">
    <w:name w:val="tr_s_002"/>
    <w:basedOn w:val="a"/>
    <w:pPr>
      <w:shd w:val="clear" w:color="auto" w:fill="F0FAFF"/>
      <w:spacing w:before="100" w:beforeAutospacing="1" w:after="100" w:afterAutospacing="1"/>
    </w:pPr>
  </w:style>
  <w:style w:type="paragraph" w:customStyle="1" w:styleId="tds001">
    <w:name w:val="td_s_001"/>
    <w:basedOn w:val="a"/>
    <w:pPr>
      <w:spacing w:before="100" w:beforeAutospacing="1" w:after="100" w:afterAutospacing="1"/>
    </w:pPr>
    <w:rPr>
      <w:color w:val="000000"/>
    </w:rPr>
  </w:style>
  <w:style w:type="paragraph" w:customStyle="1" w:styleId="tds002">
    <w:name w:val="td_s_002"/>
    <w:basedOn w:val="a"/>
    <w:pPr>
      <w:spacing w:before="100" w:beforeAutospacing="1" w:after="100" w:afterAutospacing="1"/>
    </w:pPr>
    <w:rPr>
      <w:color w:val="000000"/>
    </w:rPr>
  </w:style>
  <w:style w:type="paragraph" w:customStyle="1" w:styleId="itemtext">
    <w:name w:val="item_text"/>
    <w:basedOn w:val="a"/>
    <w:pPr>
      <w:spacing w:before="100" w:beforeAutospacing="1" w:after="100" w:afterAutospacing="1"/>
    </w:pPr>
  </w:style>
  <w:style w:type="paragraph" w:customStyle="1" w:styleId="tpgroup">
    <w:name w:val="tp_group"/>
    <w:basedOn w:val="a"/>
    <w:pPr>
      <w:spacing w:before="100" w:beforeAutospacing="1" w:after="100" w:afterAutospacing="1"/>
    </w:pPr>
  </w:style>
  <w:style w:type="paragraph" w:customStyle="1" w:styleId="col-xs-12">
    <w:name w:val="col-xs-12"/>
    <w:basedOn w:val="a"/>
    <w:pPr>
      <w:spacing w:before="100" w:beforeAutospacing="1" w:after="100" w:afterAutospacing="1"/>
    </w:pPr>
  </w:style>
  <w:style w:type="paragraph" w:customStyle="1" w:styleId="col-sm-12">
    <w:name w:val="col-sm-12"/>
    <w:basedOn w:val="a"/>
    <w:pPr>
      <w:spacing w:before="100" w:beforeAutospacing="1" w:after="100" w:afterAutospacing="1"/>
    </w:pPr>
  </w:style>
  <w:style w:type="paragraph" w:customStyle="1" w:styleId="itemtext1">
    <w:name w:val="item_text1"/>
    <w:basedOn w:val="a"/>
    <w:pPr>
      <w:spacing w:before="100" w:beforeAutospacing="1" w:after="100" w:afterAutospacing="1"/>
    </w:pPr>
  </w:style>
  <w:style w:type="paragraph" w:customStyle="1" w:styleId="tpgroup1">
    <w:name w:val="tp_group1"/>
    <w:basedOn w:val="a"/>
    <w:pPr>
      <w:spacing w:before="100" w:beforeAutospacing="1" w:after="100" w:afterAutospacing="1"/>
    </w:pPr>
  </w:style>
  <w:style w:type="paragraph" w:customStyle="1" w:styleId="tpgroup2">
    <w:name w:val="tp_group2"/>
    <w:basedOn w:val="a"/>
    <w:pPr>
      <w:spacing w:before="100" w:beforeAutospacing="1" w:after="100" w:afterAutospacing="1"/>
    </w:pPr>
  </w:style>
  <w:style w:type="paragraph" w:customStyle="1" w:styleId="col-xs-121">
    <w:name w:val="col-xs-121"/>
    <w:basedOn w:val="a"/>
    <w:pPr>
      <w:spacing w:before="100" w:beforeAutospacing="1" w:after="100" w:afterAutospacing="1"/>
    </w:pPr>
  </w:style>
  <w:style w:type="paragraph" w:customStyle="1" w:styleId="col-sm-121">
    <w:name w:val="col-sm-121"/>
    <w:basedOn w:val="a"/>
    <w:pPr>
      <w:spacing w:before="100" w:beforeAutospacing="1" w:after="100" w:afterAutospacing="1"/>
    </w:pPr>
  </w:style>
  <w:style w:type="paragraph" w:customStyle="1" w:styleId="col-xs-122">
    <w:name w:val="col-xs-122"/>
    <w:basedOn w:val="a"/>
    <w:pPr>
      <w:spacing w:before="100" w:beforeAutospacing="1" w:after="100" w:afterAutospacing="1"/>
    </w:pPr>
  </w:style>
  <w:style w:type="paragraph" w:customStyle="1" w:styleId="col-sm-122">
    <w:name w:val="col-sm-122"/>
    <w:basedOn w:val="a"/>
    <w:pPr>
      <w:spacing w:before="100" w:beforeAutospacing="1" w:after="100" w:afterAutospacing="1"/>
    </w:pPr>
  </w:style>
  <w:style w:type="paragraph" w:customStyle="1" w:styleId="col-xs-123">
    <w:name w:val="col-xs-123"/>
    <w:basedOn w:val="a"/>
    <w:pPr>
      <w:spacing w:before="100" w:beforeAutospacing="1" w:after="100" w:afterAutospacing="1"/>
    </w:pPr>
  </w:style>
  <w:style w:type="paragraph" w:customStyle="1" w:styleId="col-sm-123">
    <w:name w:val="col-sm-123"/>
    <w:basedOn w:val="a"/>
    <w:pPr>
      <w:spacing w:before="100" w:beforeAutospacing="1" w:after="100" w:afterAutospacing="1"/>
    </w:pPr>
  </w:style>
  <w:style w:type="paragraph" w:customStyle="1" w:styleId="col-xs-124">
    <w:name w:val="col-xs-124"/>
    <w:basedOn w:val="a"/>
    <w:pPr>
      <w:spacing w:before="100" w:beforeAutospacing="1" w:after="100" w:afterAutospacing="1"/>
    </w:pPr>
  </w:style>
  <w:style w:type="paragraph" w:customStyle="1" w:styleId="col-sm-124">
    <w:name w:val="col-sm-124"/>
    <w:basedOn w:val="a"/>
    <w:pPr>
      <w:spacing w:before="100" w:beforeAutospacing="1" w:after="100" w:afterAutospacing="1"/>
    </w:pPr>
  </w:style>
  <w:style w:type="paragraph" w:customStyle="1" w:styleId="col-xs-125">
    <w:name w:val="col-xs-125"/>
    <w:basedOn w:val="a"/>
    <w:pPr>
      <w:spacing w:before="100" w:beforeAutospacing="1" w:after="100" w:afterAutospacing="1"/>
    </w:pPr>
  </w:style>
  <w:style w:type="paragraph" w:customStyle="1" w:styleId="col-sm-125">
    <w:name w:val="col-sm-125"/>
    <w:basedOn w:val="a"/>
    <w:pPr>
      <w:spacing w:before="100" w:beforeAutospacing="1" w:after="100" w:afterAutospacing="1"/>
    </w:pPr>
  </w:style>
  <w:style w:type="paragraph" w:customStyle="1" w:styleId="col-xs-126">
    <w:name w:val="col-xs-126"/>
    <w:basedOn w:val="a"/>
    <w:pPr>
      <w:spacing w:before="100" w:beforeAutospacing="1" w:after="100" w:afterAutospacing="1"/>
    </w:pPr>
  </w:style>
  <w:style w:type="paragraph" w:customStyle="1" w:styleId="col-sm-126">
    <w:name w:val="col-sm-126"/>
    <w:basedOn w:val="a"/>
    <w:pPr>
      <w:spacing w:before="100" w:beforeAutospacing="1" w:after="100" w:afterAutospacing="1"/>
    </w:pPr>
  </w:style>
  <w:style w:type="paragraph" w:customStyle="1" w:styleId="col-xs-127">
    <w:name w:val="col-xs-127"/>
    <w:basedOn w:val="a"/>
    <w:pPr>
      <w:spacing w:before="100" w:beforeAutospacing="1" w:after="100" w:afterAutospacing="1"/>
    </w:pPr>
  </w:style>
  <w:style w:type="paragraph" w:customStyle="1" w:styleId="col-sm-127">
    <w:name w:val="col-sm-127"/>
    <w:basedOn w:val="a"/>
    <w:pPr>
      <w:spacing w:before="100" w:beforeAutospacing="1" w:after="100" w:afterAutospacing="1"/>
    </w:pPr>
  </w:style>
  <w:style w:type="paragraph" w:customStyle="1" w:styleId="col-xs-128">
    <w:name w:val="col-xs-128"/>
    <w:basedOn w:val="a"/>
    <w:pPr>
      <w:spacing w:before="100" w:beforeAutospacing="1" w:after="100" w:afterAutospacing="1"/>
    </w:pPr>
  </w:style>
  <w:style w:type="paragraph" w:customStyle="1" w:styleId="col-sm-128">
    <w:name w:val="col-sm-128"/>
    <w:basedOn w:val="a"/>
    <w:pPr>
      <w:spacing w:before="100" w:beforeAutospacing="1" w:after="100" w:afterAutospacing="1"/>
    </w:pPr>
  </w:style>
  <w:style w:type="paragraph" w:customStyle="1" w:styleId="col-xs-129">
    <w:name w:val="col-xs-129"/>
    <w:basedOn w:val="a"/>
    <w:pPr>
      <w:spacing w:before="100" w:beforeAutospacing="1" w:after="100" w:afterAutospacing="1"/>
    </w:pPr>
  </w:style>
  <w:style w:type="paragraph" w:customStyle="1" w:styleId="col-sm-129">
    <w:name w:val="col-sm-129"/>
    <w:basedOn w:val="a"/>
    <w:pPr>
      <w:spacing w:before="100" w:beforeAutospacing="1" w:after="100" w:afterAutospacing="1"/>
    </w:pPr>
  </w:style>
  <w:style w:type="paragraph" w:customStyle="1" w:styleId="col-xs-1210">
    <w:name w:val="col-xs-1210"/>
    <w:basedOn w:val="a"/>
    <w:pPr>
      <w:spacing w:before="100" w:beforeAutospacing="1" w:after="100" w:afterAutospacing="1"/>
    </w:pPr>
  </w:style>
  <w:style w:type="paragraph" w:customStyle="1" w:styleId="col-sm-1210">
    <w:name w:val="col-sm-1210"/>
    <w:basedOn w:val="a"/>
    <w:pPr>
      <w:spacing w:before="100" w:beforeAutospacing="1" w:after="100" w:afterAutospacing="1"/>
    </w:pPr>
  </w:style>
  <w:style w:type="paragraph" w:customStyle="1" w:styleId="col-xs-1211">
    <w:name w:val="col-xs-1211"/>
    <w:basedOn w:val="a"/>
    <w:pPr>
      <w:spacing w:before="100" w:beforeAutospacing="1" w:after="100" w:afterAutospacing="1"/>
    </w:pPr>
  </w:style>
  <w:style w:type="paragraph" w:customStyle="1" w:styleId="col-sm-1211">
    <w:name w:val="col-sm-1211"/>
    <w:basedOn w:val="a"/>
    <w:pPr>
      <w:spacing w:before="100" w:beforeAutospacing="1" w:after="100" w:afterAutospacing="1"/>
    </w:pPr>
  </w:style>
  <w:style w:type="paragraph" w:customStyle="1" w:styleId="col-xs-1212">
    <w:name w:val="col-xs-1212"/>
    <w:basedOn w:val="a"/>
    <w:pPr>
      <w:jc w:val="center"/>
    </w:pPr>
    <w:rPr>
      <w:color w:val="FFFFFF"/>
      <w:sz w:val="23"/>
      <w:szCs w:val="23"/>
    </w:rPr>
  </w:style>
  <w:style w:type="paragraph" w:customStyle="1" w:styleId="col-sm-1212">
    <w:name w:val="col-sm-1212"/>
    <w:basedOn w:val="a"/>
    <w:pPr>
      <w:jc w:val="center"/>
    </w:pPr>
    <w:rPr>
      <w:color w:val="FFFFFF"/>
      <w:sz w:val="23"/>
      <w:szCs w:val="23"/>
    </w:rPr>
  </w:style>
  <w:style w:type="paragraph" w:customStyle="1" w:styleId="col-sm-1213">
    <w:name w:val="col-sm-1213"/>
    <w:basedOn w:val="a"/>
    <w:pPr>
      <w:spacing w:before="100" w:beforeAutospacing="1" w:after="100" w:afterAutospacing="1"/>
    </w:pPr>
  </w:style>
  <w:style w:type="character" w:customStyle="1" w:styleId="wdtitletop1">
    <w:name w:val="wd_title_top1"/>
    <w:basedOn w:val="a0"/>
    <w:rPr>
      <w:b/>
      <w:bCs/>
      <w:color w:val="000000"/>
      <w:sz w:val="28"/>
      <w:szCs w:val="28"/>
    </w:rPr>
  </w:style>
  <w:style w:type="character" w:customStyle="1" w:styleId="wdtitleth011">
    <w:name w:val="wd_title_th_011"/>
    <w:basedOn w:val="a0"/>
    <w:rPr>
      <w:b/>
      <w:bCs/>
      <w:color w:val="000000"/>
      <w:sz w:val="28"/>
      <w:szCs w:val="28"/>
    </w:rPr>
  </w:style>
  <w:style w:type="character" w:styleId="a3">
    <w:name w:val="Strong"/>
    <w:basedOn w:val="a0"/>
    <w:uiPriority w:val="22"/>
    <w:qFormat/>
    <w:rPr>
      <w:b/>
      <w:bCs/>
    </w:rPr>
  </w:style>
  <w:style w:type="paragraph" w:styleId="a4">
    <w:name w:val="header"/>
    <w:basedOn w:val="a"/>
    <w:link w:val="a5"/>
    <w:uiPriority w:val="99"/>
    <w:unhideWhenUsed/>
    <w:rsid w:val="00681888"/>
    <w:pPr>
      <w:tabs>
        <w:tab w:val="center" w:pos="4153"/>
        <w:tab w:val="right" w:pos="8306"/>
      </w:tabs>
      <w:snapToGrid w:val="0"/>
    </w:pPr>
    <w:rPr>
      <w:sz w:val="20"/>
      <w:szCs w:val="20"/>
    </w:rPr>
  </w:style>
  <w:style w:type="character" w:customStyle="1" w:styleId="a5">
    <w:name w:val="頁首 字元"/>
    <w:basedOn w:val="a0"/>
    <w:link w:val="a4"/>
    <w:uiPriority w:val="99"/>
    <w:rsid w:val="00681888"/>
    <w:rPr>
      <w:rFonts w:ascii="新細明體" w:eastAsia="新細明體" w:hAnsi="新細明體" w:cs="新細明體"/>
      <w:color w:val="333333"/>
    </w:rPr>
  </w:style>
  <w:style w:type="paragraph" w:styleId="a6">
    <w:name w:val="footer"/>
    <w:basedOn w:val="a"/>
    <w:link w:val="a7"/>
    <w:uiPriority w:val="99"/>
    <w:unhideWhenUsed/>
    <w:rsid w:val="00681888"/>
    <w:pPr>
      <w:tabs>
        <w:tab w:val="center" w:pos="4153"/>
        <w:tab w:val="right" w:pos="8306"/>
      </w:tabs>
      <w:snapToGrid w:val="0"/>
    </w:pPr>
    <w:rPr>
      <w:sz w:val="20"/>
      <w:szCs w:val="20"/>
    </w:rPr>
  </w:style>
  <w:style w:type="character" w:customStyle="1" w:styleId="a7">
    <w:name w:val="頁尾 字元"/>
    <w:basedOn w:val="a0"/>
    <w:link w:val="a6"/>
    <w:uiPriority w:val="99"/>
    <w:rsid w:val="00681888"/>
    <w:rPr>
      <w:rFonts w:ascii="新細明體" w:eastAsia="新細明體" w:hAnsi="新細明體" w:cs="新細明體"/>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135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https://cw-api.startravel.com.tw/images_B2B/print/schedule.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s://cw-api.startravel.com.tw/images/20030805-01.gif"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890</TotalTime>
  <Pages>5</Pages>
  <Words>737</Words>
  <Characters>4207</Characters>
  <Application>Microsoft Office Word</Application>
  <DocSecurity>0</DocSecurity>
  <Lines>35</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冬戀小豆島戲雪趣道後古湯6天</dc:title>
  <dc:subject/>
  <dc:creator/>
  <cp:keywords/>
  <dc:description/>
  <cp:lastModifiedBy>user</cp:lastModifiedBy>
  <cp:revision>10</cp:revision>
  <dcterms:created xsi:type="dcterms:W3CDTF">2024-09-04T12:35:00Z</dcterms:created>
  <dcterms:modified xsi:type="dcterms:W3CDTF">2024-09-05T03:37:00Z</dcterms:modified>
</cp:coreProperties>
</file>