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B0F03C" w14:textId="46628867" w:rsidR="00C65125" w:rsidRPr="00C65125" w:rsidRDefault="00C65125" w:rsidP="00C65125">
      <w:pPr>
        <w:spacing w:afterLines="50" w:after="120"/>
        <w:jc w:val="center"/>
        <w:rPr>
          <w:rFonts w:ascii="華康新綜藝體W5" w:eastAsia="華康新綜藝體W5"/>
          <w:color w:val="000000"/>
          <w:sz w:val="44"/>
          <w:szCs w:val="44"/>
        </w:rPr>
      </w:pPr>
      <w:proofErr w:type="gramStart"/>
      <w:r w:rsidRPr="00C65125">
        <w:rPr>
          <w:rStyle w:val="wdtitletop1"/>
          <w:rFonts w:ascii="華康新綜藝體W5" w:eastAsia="華康新綜藝體W5" w:hint="eastAsia"/>
          <w:sz w:val="44"/>
          <w:szCs w:val="44"/>
        </w:rPr>
        <w:t>台中鳥取包機</w:t>
      </w:r>
      <w:proofErr w:type="gramEnd"/>
      <w:r w:rsidRPr="00C65125">
        <w:rPr>
          <w:rStyle w:val="wdtitletop1"/>
          <w:rFonts w:ascii="華康新綜藝體W5" w:eastAsia="華康新綜藝體W5" w:hint="eastAsia"/>
          <w:sz w:val="44"/>
          <w:szCs w:val="44"/>
        </w:rPr>
        <w:t xml:space="preserve"> </w:t>
      </w:r>
      <w:r w:rsidR="0059653D" w:rsidRPr="0059653D">
        <w:rPr>
          <w:rStyle w:val="wdtitletop1"/>
          <w:rFonts w:ascii="華康新綜藝體W5" w:eastAsia="華康新綜藝體W5" w:hint="eastAsia"/>
          <w:sz w:val="44"/>
          <w:szCs w:val="44"/>
        </w:rPr>
        <w:t>深度</w:t>
      </w:r>
      <w:proofErr w:type="gramStart"/>
      <w:r w:rsidR="0059653D" w:rsidRPr="0059653D">
        <w:rPr>
          <w:rStyle w:val="wdtitletop1"/>
          <w:rFonts w:ascii="華康新綜藝體W5" w:eastAsia="華康新綜藝體W5" w:hint="eastAsia"/>
          <w:sz w:val="44"/>
          <w:szCs w:val="44"/>
        </w:rPr>
        <w:t>鳥取砂</w:t>
      </w:r>
      <w:proofErr w:type="gramEnd"/>
      <w:r w:rsidR="0059653D" w:rsidRPr="0059653D">
        <w:rPr>
          <w:rStyle w:val="wdtitletop1"/>
          <w:rFonts w:ascii="華康新綜藝體W5" w:eastAsia="華康新綜藝體W5" w:hint="eastAsia"/>
          <w:sz w:val="44"/>
          <w:szCs w:val="44"/>
        </w:rPr>
        <w:t>丘</w:t>
      </w:r>
      <w:r w:rsidR="0059653D" w:rsidRPr="0059653D">
        <w:rPr>
          <w:rStyle w:val="wdtitletop1"/>
          <w:rFonts w:ascii="華康新綜藝體W5" w:eastAsia="華康新綜藝體W5"/>
          <w:sz w:val="44"/>
          <w:szCs w:val="44"/>
        </w:rPr>
        <w:t>.砂之美術館.</w:t>
      </w:r>
      <w:proofErr w:type="gramStart"/>
      <w:r w:rsidR="0059653D" w:rsidRPr="0059653D">
        <w:rPr>
          <w:rStyle w:val="wdtitletop1"/>
          <w:rFonts w:ascii="華康新綜藝體W5" w:eastAsia="華康新綜藝體W5"/>
          <w:sz w:val="44"/>
          <w:szCs w:val="44"/>
        </w:rPr>
        <w:t>金持</w:t>
      </w:r>
      <w:proofErr w:type="gramEnd"/>
      <w:r w:rsidR="0059653D" w:rsidRPr="0059653D">
        <w:rPr>
          <w:rStyle w:val="wdtitletop1"/>
          <w:rFonts w:ascii="華康新綜藝體W5" w:eastAsia="華康新綜藝體W5"/>
          <w:sz w:val="44"/>
          <w:szCs w:val="44"/>
        </w:rPr>
        <w:t>.八重</w:t>
      </w:r>
      <w:proofErr w:type="gramStart"/>
      <w:r w:rsidR="0059653D" w:rsidRPr="0059653D">
        <w:rPr>
          <w:rStyle w:val="wdtitletop1"/>
          <w:rFonts w:ascii="華康新綜藝體W5" w:eastAsia="華康新綜藝體W5"/>
          <w:sz w:val="44"/>
          <w:szCs w:val="44"/>
        </w:rPr>
        <w:t>垣</w:t>
      </w:r>
      <w:proofErr w:type="gramEnd"/>
      <w:r w:rsidR="0059653D" w:rsidRPr="0059653D">
        <w:rPr>
          <w:rStyle w:val="wdtitletop1"/>
          <w:rFonts w:ascii="華康新綜藝體W5" w:eastAsia="華康新綜藝體W5"/>
          <w:sz w:val="44"/>
          <w:szCs w:val="44"/>
        </w:rPr>
        <w:t>神社.妖怪街道.</w:t>
      </w:r>
      <w:proofErr w:type="gramStart"/>
      <w:r w:rsidR="0059653D" w:rsidRPr="0059653D">
        <w:rPr>
          <w:rStyle w:val="wdtitletop1"/>
          <w:rFonts w:ascii="華康新綜藝體W5" w:eastAsia="華康新綜藝體W5"/>
          <w:sz w:val="44"/>
          <w:szCs w:val="44"/>
        </w:rPr>
        <w:t>屋形船</w:t>
      </w:r>
      <w:proofErr w:type="gramEnd"/>
      <w:r w:rsidRPr="00C65125">
        <w:rPr>
          <w:rStyle w:val="wdtitletop1"/>
          <w:rFonts w:ascii="華康新綜藝體W5" w:eastAsia="華康新綜藝體W5" w:hint="eastAsia"/>
          <w:sz w:val="44"/>
          <w:szCs w:val="44"/>
        </w:rPr>
        <w:t xml:space="preserve">５日 </w:t>
      </w:r>
    </w:p>
    <w:p w14:paraId="5DD887EF" w14:textId="77777777" w:rsidR="00C65125" w:rsidRPr="0059653D" w:rsidRDefault="00C65125" w:rsidP="00A83726">
      <w:pPr>
        <w:spacing w:line="0" w:lineRule="atLeast"/>
        <w:divId w:val="950284545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337602FF" wp14:editId="0A001071">
            <wp:extent cx="6696000" cy="3571200"/>
            <wp:effectExtent l="0" t="0" r="0" b="0"/>
            <wp:docPr id="1" name="圖片 1" descr="鳥取主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鳥取主圖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6AC9" w14:textId="69384496" w:rsidR="00C65125" w:rsidRPr="0059653D" w:rsidRDefault="00C65125" w:rsidP="00A83726">
      <w:pPr>
        <w:spacing w:line="0" w:lineRule="atLeast"/>
        <w:divId w:val="688945506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143392C2" wp14:editId="0A12DDEB">
            <wp:extent cx="6695440" cy="5382954"/>
            <wp:effectExtent l="0" t="0" r="0" b="8255"/>
            <wp:docPr id="2" name="圖片 2" descr="崛川遊覽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崛川遊覽船"/>
                    <pic:cNvPicPr>
                      <a:picLocks noChangeAspect="1" noChangeArrowheads="1"/>
                    </pic:cNvPicPr>
                  </pic:nvPicPr>
                  <pic:blipFill rotWithShape="1"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"/>
                    <a:stretch/>
                  </pic:blipFill>
                  <pic:spPr bwMode="auto">
                    <a:xfrm>
                      <a:off x="0" y="0"/>
                      <a:ext cx="6696000" cy="538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D77B3" w14:textId="77777777" w:rsidR="0059653D" w:rsidRPr="0059653D" w:rsidRDefault="0059653D" w:rsidP="0059653D">
      <w:pPr>
        <w:spacing w:line="0" w:lineRule="atLeast"/>
        <w:divId w:val="688945506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lastRenderedPageBreak/>
        <w:drawing>
          <wp:inline distT="0" distB="0" distL="0" distR="0" wp14:anchorId="3725DF7A" wp14:editId="2B9C2A78">
            <wp:extent cx="6695440" cy="5028900"/>
            <wp:effectExtent l="0" t="0" r="0" b="635"/>
            <wp:docPr id="3" name="圖片 3" descr="足立美術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足立美術館"/>
                    <pic:cNvPicPr>
                      <a:picLocks noChangeAspect="1" noChangeArrowheads="1"/>
                    </pic:cNvPicPr>
                  </pic:nvPicPr>
                  <pic:blipFill rotWithShape="1"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"/>
                    <a:stretch/>
                  </pic:blipFill>
                  <pic:spPr bwMode="auto">
                    <a:xfrm>
                      <a:off x="0" y="0"/>
                      <a:ext cx="6696000" cy="50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81D7A" w14:textId="395015D7" w:rsidR="00C65125" w:rsidRPr="0059653D" w:rsidRDefault="00C65125" w:rsidP="00A83726">
      <w:pPr>
        <w:spacing w:line="0" w:lineRule="atLeast"/>
        <w:divId w:val="391198472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6480006A" wp14:editId="091865DA">
            <wp:extent cx="6695392" cy="4502426"/>
            <wp:effectExtent l="0" t="0" r="0" b="0"/>
            <wp:docPr id="4" name="圖片 4" descr="鳥取沙丘+倉敷美觀+岡山後樂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鳥取沙丘+倉敷美觀+岡山後樂園"/>
                    <pic:cNvPicPr>
                      <a:picLocks noChangeAspect="1" noChangeArrowheads="1"/>
                    </pic:cNvPicPr>
                  </pic:nvPicPr>
                  <pic:blipFill rotWithShape="1"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47"/>
                    <a:stretch/>
                  </pic:blipFill>
                  <pic:spPr bwMode="auto">
                    <a:xfrm>
                      <a:off x="0" y="0"/>
                      <a:ext cx="6696000" cy="450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3F3C5" w14:textId="429E6201" w:rsidR="0059653D" w:rsidRPr="0059653D" w:rsidRDefault="0059653D" w:rsidP="00A83726">
      <w:pPr>
        <w:spacing w:line="0" w:lineRule="atLeast"/>
        <w:divId w:val="391198472"/>
        <w:rPr>
          <w:rFonts w:ascii="微軟正黑體" w:eastAsia="微軟正黑體" w:hAnsi="微軟正黑體" w:hint="eastAsia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lastRenderedPageBreak/>
        <w:drawing>
          <wp:inline distT="0" distB="0" distL="0" distR="0" wp14:anchorId="6A45CA33" wp14:editId="4D405A28">
            <wp:extent cx="6696000" cy="1963001"/>
            <wp:effectExtent l="0" t="0" r="0" b="0"/>
            <wp:docPr id="8" name="圖片 8" descr="鳥取沙丘+倉敷美觀+岡山後樂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鳥取沙丘+倉敷美觀+岡山後樂園"/>
                    <pic:cNvPicPr>
                      <a:picLocks noChangeAspect="1" noChangeArrowheads="1"/>
                    </pic:cNvPicPr>
                  </pic:nvPicPr>
                  <pic:blipFill rotWithShape="1"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2"/>
                    <a:stretch/>
                  </pic:blipFill>
                  <pic:spPr bwMode="auto">
                    <a:xfrm>
                      <a:off x="0" y="0"/>
                      <a:ext cx="6696000" cy="1963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F2D97" w14:textId="7A3C404D" w:rsidR="00A83726" w:rsidRPr="0059653D" w:rsidRDefault="00A83726" w:rsidP="00A83726">
      <w:pPr>
        <w:pStyle w:val="paragraph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Style w:val="fz-12"/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***精選景點特色***</w:t>
      </w:r>
      <w:r w:rsidRPr="0059653D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br/>
      </w:r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 xml:space="preserve">※ </w:t>
      </w:r>
      <w:proofErr w:type="gramStart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鳥取必遊景點—鳥取</w:t>
      </w:r>
      <w:proofErr w:type="gramEnd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沙丘、</w:t>
      </w:r>
      <w:proofErr w:type="gramStart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倉敷美觀</w:t>
      </w:r>
      <w:proofErr w:type="gramEnd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地區</w:t>
      </w: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br/>
      </w:r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※ 藝術陶冶之旅</w:t>
      </w:r>
      <w:proofErr w:type="gramStart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—</w:t>
      </w:r>
      <w:proofErr w:type="gramEnd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砂之美術館、植田正治寫真美術館、足立美術館</w:t>
      </w: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br/>
      </w:r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※ 妖怪迷朝聖地</w:t>
      </w:r>
      <w:proofErr w:type="gramStart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—</w:t>
      </w:r>
      <w:proofErr w:type="gramEnd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漫畫家水木茂出生地</w:t>
      </w:r>
      <w:proofErr w:type="gramStart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‧</w:t>
      </w:r>
      <w:proofErr w:type="gramEnd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鬼</w:t>
      </w:r>
      <w:proofErr w:type="gramStart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太</w:t>
      </w:r>
      <w:proofErr w:type="gramEnd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郎街道探險</w:t>
      </w: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br/>
      </w:r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※ 造訪日本神話的故鄉</w:t>
      </w:r>
      <w:proofErr w:type="gramStart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—</w:t>
      </w:r>
      <w:proofErr w:type="gramEnd"/>
      <w:r w:rsidRPr="0059653D">
        <w:rPr>
          <w:rStyle w:val="fz-11"/>
          <w:rFonts w:ascii="微軟正黑體" w:eastAsia="微軟正黑體" w:hAnsi="微軟正黑體" w:hint="eastAsia"/>
          <w:color w:val="000000"/>
          <w:sz w:val="22"/>
          <w:szCs w:val="22"/>
        </w:rPr>
        <w:t>出雲大社</w:t>
      </w:r>
    </w:p>
    <w:p w14:paraId="6F44B5A5" w14:textId="77777777" w:rsidR="00A83726" w:rsidRPr="0059653D" w:rsidRDefault="00A83726" w:rsidP="00A83726">
      <w:pPr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</w:p>
    <w:p w14:paraId="5873EABA" w14:textId="68FD3E49" w:rsidR="00C65125" w:rsidRPr="0059653D" w:rsidRDefault="00C65125" w:rsidP="00A83726">
      <w:pPr>
        <w:spacing w:line="0" w:lineRule="atLeast"/>
        <w:divId w:val="1649900391"/>
        <w:rPr>
          <w:rStyle w:val="fz-12"/>
          <w:rFonts w:ascii="微軟正黑體" w:eastAsia="微軟正黑體" w:hAnsi="微軟正黑體"/>
          <w:b/>
          <w:bCs/>
          <w:color w:val="000000"/>
          <w:sz w:val="26"/>
          <w:szCs w:val="26"/>
        </w:rPr>
      </w:pPr>
      <w:r w:rsidRPr="0059653D">
        <w:rPr>
          <w:rStyle w:val="wdtitleth011"/>
          <w:rFonts w:ascii="微軟正黑體" w:eastAsia="微軟正黑體" w:hAnsi="微軟正黑體" w:hint="eastAsia"/>
          <w:color w:val="CC3366"/>
          <w:sz w:val="26"/>
          <w:szCs w:val="26"/>
        </w:rPr>
        <w:t>★</w:t>
      </w:r>
      <w:r w:rsidR="0059653D" w:rsidRPr="0059653D">
        <w:rPr>
          <w:rStyle w:val="fz-12"/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精選</w:t>
      </w:r>
      <w:r w:rsidRPr="0059653D">
        <w:rPr>
          <w:rStyle w:val="fz-12"/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住宿</w:t>
      </w:r>
      <w:r w:rsidR="00A83726" w:rsidRPr="0059653D">
        <w:rPr>
          <w:rStyle w:val="fz-12"/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：</w:t>
      </w:r>
    </w:p>
    <w:p w14:paraId="4A97AA8A" w14:textId="76B132CB" w:rsidR="00C65125" w:rsidRPr="0059653D" w:rsidRDefault="00A83726" w:rsidP="00A83726">
      <w:pPr>
        <w:spacing w:line="0" w:lineRule="atLeast"/>
        <w:divId w:val="1809473881"/>
        <w:rPr>
          <w:rFonts w:ascii="微軟正黑體" w:eastAsia="微軟正黑體" w:hAnsi="微軟正黑體"/>
          <w:color w:val="0070C0"/>
          <w:sz w:val="22"/>
          <w:szCs w:val="22"/>
        </w:rPr>
      </w:pPr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《</w:t>
      </w:r>
      <w:r w:rsidR="00C65125"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 xml:space="preserve">岡山格蘭比亞大酒店 Hotel </w:t>
      </w:r>
      <w:proofErr w:type="spellStart"/>
      <w:r w:rsidR="00C65125"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Granvia</w:t>
      </w:r>
      <w:proofErr w:type="spellEnd"/>
      <w:r w:rsidR="00C65125"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 xml:space="preserve"> Okayama</w:t>
      </w:r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》</w:t>
      </w:r>
    </w:p>
    <w:p w14:paraId="4F8ACC6E" w14:textId="77777777" w:rsidR="00C65125" w:rsidRPr="0059653D" w:rsidRDefault="00C65125" w:rsidP="00A83726">
      <w:pPr>
        <w:pStyle w:val="paragraph"/>
        <w:spacing w:before="0" w:beforeAutospacing="0" w:after="0" w:afterAutospacing="0" w:line="0" w:lineRule="atLeast"/>
        <w:divId w:val="981731657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岡山格蘭比亞大酒店是一處地標式建築 ，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瀨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戶內海的文化氛圍與城下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町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的傳統渾然天成，為岡山市增添了新的魅力。擁有與岡山站直接連結的優越地理條件。為了確保每位客人住宿期間都能獲得便利的服務，提供了所有房型皆附免費</w:t>
      </w:r>
      <w:proofErr w:type="spell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WiFi</w:t>
      </w:r>
      <w:proofErr w:type="spell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、24小時保全小教堂、神社/寺廟、便利商店等設施和服務，完善的設施與貼心的指標性服務保證帶給每位來訪客人最高的享受。</w:t>
      </w:r>
    </w:p>
    <w:p w14:paraId="1AD180DD" w14:textId="3AB1703A" w:rsidR="00C65125" w:rsidRPr="0059653D" w:rsidRDefault="00C65125" w:rsidP="00A83726">
      <w:pPr>
        <w:spacing w:line="0" w:lineRule="atLeast"/>
        <w:divId w:val="981731657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49BB4FF3" wp14:editId="63BB9EC3">
            <wp:extent cx="6696000" cy="3124800"/>
            <wp:effectExtent l="0" t="0" r="0" b="0"/>
            <wp:docPr id="5" name="圖片 5" descr="格蘭比亞大酒店 Hotel Granvia Oka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格蘭比亞大酒店 Hotel Granvia Okayama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1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9582" w14:textId="3DD4D229" w:rsidR="00C65125" w:rsidRPr="0059653D" w:rsidRDefault="00C65125" w:rsidP="00A83726">
      <w:pPr>
        <w:spacing w:line="0" w:lineRule="atLeast"/>
        <w:divId w:val="874849124"/>
        <w:rPr>
          <w:rFonts w:ascii="微軟正黑體" w:eastAsia="微軟正黑體" w:hAnsi="微軟正黑體"/>
          <w:color w:val="0070C0"/>
          <w:sz w:val="22"/>
          <w:szCs w:val="22"/>
        </w:rPr>
      </w:pP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br/>
      </w:r>
      <w:r w:rsidR="00A83726"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《</w:t>
      </w:r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 xml:space="preserve">三朝皇家飯店 </w:t>
      </w:r>
      <w:proofErr w:type="spellStart"/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Misasa</w:t>
      </w:r>
      <w:proofErr w:type="spellEnd"/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 xml:space="preserve"> Royal Hotel</w:t>
      </w:r>
      <w:r w:rsidR="00A83726"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》</w:t>
      </w:r>
    </w:p>
    <w:p w14:paraId="1C0237EB" w14:textId="77777777" w:rsidR="00C65125" w:rsidRPr="0059653D" w:rsidRDefault="00C65125" w:rsidP="00A83726">
      <w:pPr>
        <w:pStyle w:val="paragraph"/>
        <w:spacing w:before="0" w:beforeAutospacing="0" w:after="0" w:afterAutospacing="0" w:line="0" w:lineRule="atLeast"/>
        <w:divId w:val="1193036514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三朝皇家飯店位於得天獨厚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的倉吉地區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，是本市最受歡迎的住宿選擇之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。在這裡，您能真切的感受最極致的舒適住宿體驗，部分客房提供平面電視, 浴巾, 免費</w:t>
      </w:r>
      <w:proofErr w:type="spell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WiFi</w:t>
      </w:r>
      <w:proofErr w:type="spell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, 禁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菸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房, 空調，給住客更完整的服務。 住宿設有眾多娛樂設施，例如：溫泉, 室外游泳池, Spa，都是放鬆身心的最佳選擇。 不管您是哪一種類型的旅客，三朝皇家飯店都是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來鳥取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的理想下榻住宿。</w:t>
      </w:r>
    </w:p>
    <w:p w14:paraId="1C27F476" w14:textId="04BED6C3" w:rsidR="00C65125" w:rsidRPr="0059653D" w:rsidRDefault="00C65125" w:rsidP="00A83726">
      <w:pPr>
        <w:spacing w:line="0" w:lineRule="atLeast"/>
        <w:divId w:val="1193036514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lastRenderedPageBreak/>
        <w:drawing>
          <wp:inline distT="0" distB="0" distL="0" distR="0" wp14:anchorId="6890214B" wp14:editId="2A9A0BD1">
            <wp:extent cx="6696000" cy="3124800"/>
            <wp:effectExtent l="0" t="0" r="0" b="0"/>
            <wp:docPr id="6" name="圖片 6" descr="三朝皇家飯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三朝皇家飯店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1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5861" w14:textId="1CBDBC46" w:rsidR="00C65125" w:rsidRPr="0059653D" w:rsidRDefault="00C65125" w:rsidP="00A83726">
      <w:pPr>
        <w:spacing w:line="0" w:lineRule="atLeast"/>
        <w:divId w:val="1793667513"/>
        <w:rPr>
          <w:rFonts w:ascii="微軟正黑體" w:eastAsia="微軟正黑體" w:hAnsi="微軟正黑體"/>
          <w:color w:val="0070C0"/>
          <w:sz w:val="22"/>
          <w:szCs w:val="22"/>
        </w:rPr>
      </w:pP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br/>
      </w:r>
      <w:r w:rsidR="00A83726"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《</w:t>
      </w:r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 xml:space="preserve">三朝溫泉 後樂 </w:t>
      </w:r>
      <w:proofErr w:type="spellStart"/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Misasa</w:t>
      </w:r>
      <w:proofErr w:type="spellEnd"/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 xml:space="preserve"> </w:t>
      </w:r>
      <w:proofErr w:type="spellStart"/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Onsen</w:t>
      </w:r>
      <w:proofErr w:type="spellEnd"/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 xml:space="preserve"> </w:t>
      </w:r>
      <w:proofErr w:type="spellStart"/>
      <w:r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Koraku</w:t>
      </w:r>
      <w:proofErr w:type="spellEnd"/>
      <w:r w:rsidR="00A83726" w:rsidRPr="0059653D">
        <w:rPr>
          <w:rFonts w:ascii="微軟正黑體" w:eastAsia="微軟正黑體" w:hAnsi="微軟正黑體" w:hint="eastAsia"/>
          <w:color w:val="0070C0"/>
          <w:sz w:val="22"/>
          <w:szCs w:val="22"/>
        </w:rPr>
        <w:t>》</w:t>
      </w:r>
    </w:p>
    <w:p w14:paraId="337A11A8" w14:textId="2362C585" w:rsidR="00C65125" w:rsidRPr="0059653D" w:rsidRDefault="00C65125" w:rsidP="00A83726">
      <w:pPr>
        <w:pStyle w:val="paragraph"/>
        <w:spacing w:before="0" w:beforeAutospacing="0" w:after="0" w:afterAutospacing="0" w:line="0" w:lineRule="atLeast"/>
        <w:divId w:val="433743921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綠色的山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作為藉景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、三朝溫泉 後樂充分體現了日本的情趣。特別是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總光葉櫸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樹建造的長屋門，是移築了從前的富商民家的建築物，即使到現在也絲毫不減其源自於歷史的莊重。傳統日式風情的溫泉旅館佇立於三德川兩岸的溫泉街上，坐落於以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碎石鋪製而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成的溫泉街上，街道整體洋溢著濃濃溫泉街氛圍。</w:t>
      </w: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br/>
        <w:t>三朝溫泉有著與源氏相關傳說的古老溫泉，據說發現於800年前，作為世界首屈一指的放射性溫泉，以含有日本最高濃度的鐳元素為豪，貫穿溫泉區的三德川潺潺溪流聲，伴隨著日本河鹿樹蛙的鳴叫聲，這裡也因周遭豐富的自然音而聞名。</w:t>
      </w:r>
    </w:p>
    <w:p w14:paraId="6D04288E" w14:textId="332106C4" w:rsidR="00C65125" w:rsidRPr="0059653D" w:rsidRDefault="00C65125" w:rsidP="00A83726">
      <w:pPr>
        <w:spacing w:line="0" w:lineRule="atLeast"/>
        <w:divId w:val="433743921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2CB4DD1F" wp14:editId="082A283A">
            <wp:extent cx="6696000" cy="3124800"/>
            <wp:effectExtent l="0" t="0" r="0" b="0"/>
            <wp:docPr id="7" name="圖片 7" descr="三朝溫泉 後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三朝溫泉 後樂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1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7BFAB" w14:textId="77777777" w:rsidR="00A83726" w:rsidRPr="0059653D" w:rsidRDefault="00A83726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</w:p>
    <w:p w14:paraId="4C3F6282" w14:textId="256532BA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☆☆團體備註☆☆ </w:t>
      </w:r>
    </w:p>
    <w:p w14:paraId="36B2EB2C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．報價已含兩地機場稅。</w:t>
      </w:r>
    </w:p>
    <w:p w14:paraId="2F334BE9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．本行程、照片為示意模式，僅供參考。</w:t>
      </w:r>
    </w:p>
    <w:p w14:paraId="5DF3E463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．夜遊為建議行程(自由活動)需視住宿飯店而定。</w:t>
      </w:r>
    </w:p>
    <w:p w14:paraId="708D9363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．報名取得機位確認後，請於三日內繳交訂金NT 10,000。</w:t>
      </w:r>
    </w:p>
    <w:p w14:paraId="025C2C9D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lastRenderedPageBreak/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．行程、班機時間、住宿飯店之最後確認以說明會資料為主。</w:t>
      </w:r>
    </w:p>
    <w:p w14:paraId="25282907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．請確認護照有效期限，需於本行程回國日起算6個月以上。</w:t>
      </w:r>
    </w:p>
    <w:p w14:paraId="10BAA88C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如遇景點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休假、飯店地點調整，遇不可抗拒之現象，本公司保有變更行程之權利。 </w:t>
      </w:r>
    </w:p>
    <w:p w14:paraId="63E0B369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．報名後，觀光局國外旅遊定型化契約書即生效力，變更或取消行程依契約內容辦理。</w:t>
      </w:r>
    </w:p>
    <w:p w14:paraId="3E4FB7F5" w14:textId="77777777" w:rsidR="00C65125" w:rsidRPr="0059653D" w:rsidRDefault="00C65125" w:rsidP="00A83726">
      <w:pPr>
        <w:spacing w:line="0" w:lineRule="atLeast"/>
        <w:divId w:val="58518941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．本</w:t>
      </w: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行程依包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(加)班機條件，訂金作業方式將不受國外旅遊定型化契約書 中第二十七條規範：如因個人因素取消旅遊之履行，則訂金不予退還，請注意您的旅遊規劃。</w:t>
      </w:r>
    </w:p>
    <w:p w14:paraId="135112AA" w14:textId="77777777" w:rsidR="00C65125" w:rsidRPr="0059653D" w:rsidRDefault="00C65125" w:rsidP="00A83726">
      <w:pPr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＊</w:t>
      </w:r>
      <w:proofErr w:type="gramEnd"/>
      <w:r w:rsidRPr="0059653D">
        <w:rPr>
          <w:rFonts w:ascii="微軟正黑體" w:eastAsia="微軟正黑體" w:hAnsi="微軟正黑體" w:hint="eastAsia"/>
          <w:color w:val="000000"/>
          <w:sz w:val="22"/>
          <w:szCs w:val="22"/>
        </w:rPr>
        <w:t>．本行程最低出團人數為16人以上(含)最多為45人以下(含)，台灣地區將派遣合格領隊隨行服務。</w:t>
      </w:r>
    </w:p>
    <w:p w14:paraId="2845C360" w14:textId="77777777" w:rsidR="00C65125" w:rsidRPr="0059653D" w:rsidRDefault="00C65125" w:rsidP="00A83726">
      <w:pPr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</w:p>
    <w:p w14:paraId="0F9409B9" w14:textId="48BE91A4" w:rsidR="00C65125" w:rsidRPr="00A83726" w:rsidRDefault="00C65125" w:rsidP="00A83726">
      <w:pPr>
        <w:spacing w:line="0" w:lineRule="atLeast"/>
        <w:ind w:left="1170" w:hangingChars="450" w:hanging="1170"/>
        <w:rPr>
          <w:rFonts w:ascii="微軟正黑體" w:eastAsia="微軟正黑體" w:hAnsi="微軟正黑體"/>
          <w:color w:val="000000"/>
          <w:sz w:val="26"/>
          <w:szCs w:val="26"/>
        </w:rPr>
      </w:pPr>
      <w:r w:rsidRPr="00A83726">
        <w:rPr>
          <w:rStyle w:val="wdtitleth011"/>
          <w:rFonts w:ascii="微軟正黑體" w:eastAsia="微軟正黑體" w:hAnsi="微軟正黑體" w:hint="eastAsia"/>
          <w:color w:val="CC3366"/>
          <w:sz w:val="26"/>
          <w:szCs w:val="26"/>
        </w:rPr>
        <w:t>★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第 1 日</w:t>
      </w:r>
      <w:r w:rsid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台中清泉崗機場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</w:t>
      </w:r>
      <w:r w:rsidR="002F6FF1">
        <w:rPr>
          <w:rStyle w:val="wdtitleth011"/>
          <w:rFonts w:ascii="微軟正黑體" w:eastAsia="微軟正黑體" w:hAnsi="微軟正黑體"/>
          <w:sz w:val="26"/>
          <w:szCs w:val="26"/>
        </w:rPr>
        <w:t xml:space="preserve">/ 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鳥取空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港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大自然鬼斧神工的製作〈鳥取砂丘〉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沙之藝術展演〈砂之美術館〉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岡山</w:t>
      </w:r>
    </w:p>
    <w:p w14:paraId="1E2C27C3" w14:textId="3E0F9404" w:rsidR="00C65125" w:rsidRPr="00A83726" w:rsidRDefault="00C65125" w:rsidP="00A83726">
      <w:pPr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今日集合於台中清泉崗國際機場，由專人協助辦理登機手續後，搭乘專機前往位於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鳥取縣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鳥取空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港」。展開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神話鳥取行程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</w:p>
    <w:p w14:paraId="19A5587D" w14:textId="76AE248F" w:rsidR="00C65125" w:rsidRPr="00A83726" w:rsidRDefault="00C65125" w:rsidP="00A83726">
      <w:pPr>
        <w:spacing w:line="0" w:lineRule="atLeast"/>
        <w:divId w:val="1498963921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【鳥取砂丘】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鳥取沙丘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座落在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鳥取縣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，面對著日本海，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隸屬山陰海岸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國家公園，東起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駟馳山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，西至氣多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岬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，東西長約16公里，南北寬約2.4公里，高低落差達90公尺，是日本最大的沙丘。沙丘的形成，是因為位於日本中國地區的中國山地的岩石風化後，飄落到千代川，順流而下在出海口堆積起來，在日本海的風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吹浪擊之下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，歷經10萬年所形成。廣闊的沙丘向大自然的畫布，在海風吹拂下形成美麗的「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風紋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」圖案，或是沿斜面滑落形成「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沙簾」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，強風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時參雜小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石頭的沙子留下，其周圍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的輕砂被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吹散而形成「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砂柱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」，就像是一幅幅變化萬千的砂之畫，因此經常被藝術家當成創作的題材，在沙丘的西邊散布有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島武郎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、與謝野晶子、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高濱虛子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等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的歌碑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，一些電影、電視劇經常在此開拍，其雄偉而神秘的印象，現在仍然吸引著諸多的藝術流派。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在鳥取沙丘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有很多種玩法，在沙丘區裡有充滿中東風情的駱駝，可供遊客們騎乘拍照，很有異國風情。</w:t>
      </w:r>
    </w:p>
    <w:p w14:paraId="77408574" w14:textId="77777777" w:rsidR="00C65125" w:rsidRPr="00A83726" w:rsidRDefault="00C65125" w:rsidP="00A83726">
      <w:pPr>
        <w:spacing w:line="0" w:lineRule="atLeast"/>
        <w:divId w:val="1204977376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【砂之美術館】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位於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鳥取砂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丘的世界唯一使用「沙」做為雕刻作品素材的室內美術館，於2012年4月盛大開幕。每年都會變更主題，歷年的展覽期間為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４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月到隔年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１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月。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以沙雕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專家兼策劃製作人活躍於國內外，並被選為「全世界最尊敬的100位日本人」等，現為矚目的茶園勝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彥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氏任職總企劃，每年從海外各國召集沙雕專家，展現世界最高水準的沙雕作品。連細節部分也精心雕刻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的沙像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，因隨時間變化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有易崩毀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的特性，觀賞場所和時間也被限定。這樣的無可取代性，也是沙雕之所以美麗且深具魅力的地方。</w:t>
      </w:r>
    </w:p>
    <w:p w14:paraId="75F0AFA4" w14:textId="7CF3A476" w:rsidR="00C65125" w:rsidRPr="00A83726" w:rsidRDefault="00C65125" w:rsidP="0059653D">
      <w:pPr>
        <w:spacing w:line="0" w:lineRule="atLeast"/>
        <w:jc w:val="center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0C21D77A" wp14:editId="1BC1F47F">
            <wp:extent cx="3304800" cy="1944000"/>
            <wp:effectExtent l="0" t="0" r="0" b="0"/>
            <wp:docPr id="9" name="圖片 9" descr="鳥取沙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鳥取沙丘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7C2908B0" wp14:editId="66B93DBE">
            <wp:extent cx="3304800" cy="1944000"/>
            <wp:effectExtent l="0" t="0" r="0" b="0"/>
            <wp:docPr id="10" name="圖片 10" descr="砂之美術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砂之美術館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C65125" w:rsidRPr="00A83726" w14:paraId="0CD91F37" w14:textId="77777777" w:rsidTr="00C65125">
        <w:trPr>
          <w:trHeight w:val="315"/>
          <w:tblCellSpacing w:w="0" w:type="dxa"/>
          <w:jc w:val="center"/>
        </w:trPr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6E033A1B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住宿：岡山國際或岡山格蘭比亞岡山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美春閣或湯鄉格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蘭酒店或同等級旅館</w:t>
            </w:r>
          </w:p>
        </w:tc>
      </w:tr>
      <w:tr w:rsidR="00C65125" w:rsidRPr="00A83726" w14:paraId="6FE2D5C1" w14:textId="77777777" w:rsidTr="00C65125">
        <w:trPr>
          <w:trHeight w:val="300"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008F28C6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早餐O：機上輕食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0F1BD25B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中餐O：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鳥取風味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海鮮料理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396196CC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晚餐O：飯店內自助餐或會席料理或外用日式風味餐 </w:t>
            </w:r>
          </w:p>
        </w:tc>
      </w:tr>
    </w:tbl>
    <w:p w14:paraId="5410A42A" w14:textId="77777777" w:rsidR="00A7105A" w:rsidRPr="00A83726" w:rsidRDefault="00A7105A" w:rsidP="00A83726">
      <w:pPr>
        <w:spacing w:line="0" w:lineRule="atLeast"/>
        <w:rPr>
          <w:rFonts w:ascii="微軟正黑體" w:eastAsia="微軟正黑體" w:hAnsi="微軟正黑體"/>
          <w:vanish/>
          <w:sz w:val="22"/>
          <w:szCs w:val="22"/>
        </w:rPr>
      </w:pPr>
    </w:p>
    <w:p w14:paraId="60139C2A" w14:textId="1B3954E9" w:rsidR="00C65125" w:rsidRPr="00A83726" w:rsidRDefault="00C65125" w:rsidP="00A83726">
      <w:pPr>
        <w:spacing w:line="0" w:lineRule="atLeast"/>
        <w:ind w:left="1170" w:hangingChars="450" w:hanging="1170"/>
        <w:rPr>
          <w:rFonts w:ascii="微軟正黑體" w:eastAsia="微軟正黑體" w:hAnsi="微軟正黑體"/>
          <w:color w:val="000000"/>
          <w:sz w:val="26"/>
          <w:szCs w:val="26"/>
        </w:rPr>
      </w:pPr>
      <w:r w:rsidRPr="00A83726">
        <w:rPr>
          <w:rStyle w:val="wdtitleth011"/>
          <w:rFonts w:ascii="微軟正黑體" w:eastAsia="微軟正黑體" w:hAnsi="微軟正黑體" w:hint="eastAsia"/>
          <w:color w:val="CC3366"/>
          <w:sz w:val="26"/>
          <w:szCs w:val="26"/>
        </w:rPr>
        <w:t>★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第 2 日 日本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三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大名園〈岡山後樂園〉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★米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其林綠指南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二星〈倉敷美觀地區〉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金持神社</w:t>
      </w:r>
      <w:proofErr w:type="gramEnd"/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鳥取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或 島根 </w:t>
      </w:r>
    </w:p>
    <w:p w14:paraId="24FC50C9" w14:textId="11BD6A41" w:rsidR="00C65125" w:rsidRPr="00A83726" w:rsidRDefault="00C65125" w:rsidP="00A83726">
      <w:pPr>
        <w:spacing w:line="0" w:lineRule="atLeast"/>
        <w:divId w:val="1237011006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lastRenderedPageBreak/>
        <w:t>【岡山後樂園】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日本岡山的後樂園，與金澤的兼六園、水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戶的偕樂園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並列為日本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三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大名園，也是日本政府指定的特別名勝古蹟之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貞享4年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(1687年)奉岡山藩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主池田綱政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之命開始建造，費時14年才完成，是其私人庭園；園內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採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周遊式設計，面積廣達13公頃。雖然後樂園在昭和年間先後經歷水患與戰亂而有損毀，但由於江戶時代的圖紙仍保存完好，因此得以修復成原貌，讓世人能一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睹名園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風采。 從後樂園即可看到河對岸的黑色岡山城；一年四季除可欣賞不同景色之外，還會舉辦各種活動儀式，如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御神祭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、採茶節、插秧節、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賞能會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、丹頂鶴放生等等，值得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遊。</w:t>
      </w:r>
    </w:p>
    <w:p w14:paraId="58917673" w14:textId="2AA1ED19" w:rsidR="00C65125" w:rsidRPr="00A83726" w:rsidRDefault="00C65125" w:rsidP="00A83726">
      <w:pPr>
        <w:spacing w:line="0" w:lineRule="atLeast"/>
        <w:divId w:val="1433089961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【倉敷美觀地區】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倉敷美觀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地區尚保存著日本江戶時期直轄地盛極一時的繁榮情景，一街一景都有著樸實的風味。流過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整個倉敷美觀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地區的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倉敷川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是1條由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石垣砌成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的河道，其中有10座青石拱橋跨越兩岸。兩岸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儘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是看不盡的楊柳與櫻花。漫步在古意盎然的純樸街道中，沿途可以欣賞商人們用於貯存貨物的白色牆壁的倉庫，至今尚保存著的貨場、大八車(過去運送物資的車)通行的石板路、相當於古時的路燈的常明燈等等，反映出當時的繁榮景象。</w:t>
      </w:r>
    </w:p>
    <w:p w14:paraId="67FEDDFA" w14:textId="21119560" w:rsidR="00C65125" w:rsidRPr="00A83726" w:rsidRDefault="00C65125" w:rsidP="00A83726">
      <w:pPr>
        <w:spacing w:line="0" w:lineRule="atLeast"/>
        <w:divId w:val="1205412444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【金持神社】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金持神社是祈求金錢運・祈求開運的有名神社。天之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常立尊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、八束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水臣津努命、淤美豆奴命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為主祭神，祭祀著國土經營、開運、國造的神明。傳說此地的士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族金持景藤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，參加1333年於隱岐逃出的後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醍醐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天皇的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討幕之軍而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大活躍。當時，流傳到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此金持神社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祈求必勝，並於神壇前立下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御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旗。有著開運傳說的金持神社也有許多參拜客前來。當中據說有參拜後商業買賣順遂，甚至樂透中獎等。 是祈求金錢運・祈求開運的人氣觀光景點。</w:t>
      </w:r>
    </w:p>
    <w:p w14:paraId="2B858C8C" w14:textId="29F94A6A" w:rsidR="00C65125" w:rsidRPr="00A83726" w:rsidRDefault="00C65125" w:rsidP="0059653D">
      <w:pPr>
        <w:spacing w:line="0" w:lineRule="atLeast"/>
        <w:jc w:val="center"/>
        <w:divId w:val="1273245500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18E2E28F" wp14:editId="4940C1B4">
            <wp:extent cx="3304800" cy="1944000"/>
            <wp:effectExtent l="0" t="0" r="0" b="0"/>
            <wp:docPr id="11" name="圖片 11" descr="岡山後樂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岡山後樂園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33B6901F" wp14:editId="6E1655E8">
            <wp:extent cx="3304800" cy="1944000"/>
            <wp:effectExtent l="0" t="0" r="0" b="0"/>
            <wp:docPr id="12" name="圖片 12" descr="金持神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金持神社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C65125" w:rsidRPr="00A83726" w14:paraId="196B03C8" w14:textId="77777777" w:rsidTr="00C65125">
        <w:trPr>
          <w:trHeight w:val="315"/>
          <w:tblCellSpacing w:w="0" w:type="dxa"/>
          <w:jc w:val="center"/>
        </w:trPr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5514C8DF" w14:textId="153EEB5C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住宿：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島根或鳥取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『溫泉飯店』 Royal Hotel 大山 或 三朝皇家飯店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齊木別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館 或 三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朝館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御宿野乃境港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東光園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水天閣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皆生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温泉彩朝楽 或 松乃湯</w:t>
            </w:r>
            <w:r w:rsidR="002F6FF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或同等級旅館</w:t>
            </w:r>
          </w:p>
        </w:tc>
      </w:tr>
      <w:tr w:rsidR="00C65125" w:rsidRPr="00A83726" w14:paraId="4A6CD196" w14:textId="77777777" w:rsidTr="00C65125">
        <w:trPr>
          <w:trHeight w:val="300"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397CD14B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早餐O：飯店內享用早餐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04760896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中餐O：燒肉餐 或 日式風味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膳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3F3409E8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晚餐O：飯店內總匯自助餐 或 迎賓會席料理 或 外用日式風味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膳 </w:t>
            </w:r>
          </w:p>
        </w:tc>
      </w:tr>
    </w:tbl>
    <w:p w14:paraId="35C1F8AC" w14:textId="77777777" w:rsidR="00A7105A" w:rsidRPr="00A83726" w:rsidRDefault="00A7105A" w:rsidP="00A83726">
      <w:pPr>
        <w:spacing w:line="0" w:lineRule="atLeast"/>
        <w:rPr>
          <w:rFonts w:ascii="微軟正黑體" w:eastAsia="微軟正黑體" w:hAnsi="微軟正黑體"/>
          <w:vanish/>
          <w:sz w:val="22"/>
          <w:szCs w:val="22"/>
        </w:rPr>
      </w:pPr>
    </w:p>
    <w:p w14:paraId="30CF80D1" w14:textId="15645D74" w:rsidR="00C65125" w:rsidRPr="00A83726" w:rsidRDefault="00C65125" w:rsidP="00A83726">
      <w:pPr>
        <w:spacing w:line="0" w:lineRule="atLeast"/>
        <w:ind w:left="1170" w:hangingChars="450" w:hanging="1170"/>
        <w:rPr>
          <w:rFonts w:ascii="微軟正黑體" w:eastAsia="微軟正黑體" w:hAnsi="微軟正黑體"/>
          <w:color w:val="000000"/>
          <w:sz w:val="26"/>
          <w:szCs w:val="26"/>
        </w:rPr>
      </w:pPr>
      <w:r w:rsidRPr="00A83726">
        <w:rPr>
          <w:rStyle w:val="wdtitleth011"/>
          <w:rFonts w:ascii="微軟正黑體" w:eastAsia="微軟正黑體" w:hAnsi="微軟正黑體" w:hint="eastAsia"/>
          <w:color w:val="CC3366"/>
          <w:sz w:val="26"/>
          <w:szCs w:val="26"/>
        </w:rPr>
        <w:t>★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第 3 日 植田正治寫真美術館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日本最大級花公園〈鳥取花迴廊〉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★米其林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三顆星景點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〈足立美術館〉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境港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～鬼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太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郎街道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散策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島根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或 鳥取 </w:t>
      </w:r>
    </w:p>
    <w:p w14:paraId="4C195A9D" w14:textId="4FAED1C6" w:rsidR="00C65125" w:rsidRPr="00A83726" w:rsidRDefault="00C65125" w:rsidP="00A83726">
      <w:pPr>
        <w:spacing w:line="0" w:lineRule="atLeast"/>
        <w:divId w:val="249775761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【植田正治寫真美術館】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展示著於世界上著名的攝影家 植田正治氏的作品的植田正治寫真美術館。被稱為Ueda-</w:t>
      </w:r>
      <w:proofErr w:type="spell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cho</w:t>
      </w:r>
      <w:proofErr w:type="spell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(植田調)的作品構圖嶄新內容也相當摩登，典藏約12,000件作品當中，依主題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而異所選出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來的作品展覽。不只有展示作品，美術館本身也是榮獲藝術選獎文部大臣賞的著名建築家高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松伸氏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所設計，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從館內望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向大山，並從水面上可看到反射出的「大山倒影」。以此絕好地點和作品的空間背景，有親眼目睹一次的價值。</w:t>
      </w:r>
    </w:p>
    <w:p w14:paraId="7AD6AEDB" w14:textId="00B267FC" w:rsidR="00C65125" w:rsidRPr="00A83726" w:rsidRDefault="00C65125" w:rsidP="00A83726">
      <w:pPr>
        <w:spacing w:line="0" w:lineRule="atLeast"/>
        <w:divId w:val="1335258399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【鳥取花迴廊】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大山腳下日本最大級花公園【鳥取花迴廊】園內最著名的為擁有日本最初的1公里長的展望回廊和圓形玻璃館內之溫泉花卉及廣達1萬平方公尺的超大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級花丘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…等，所栽培的花草全都是來自美國、澳大利亞、亞洲、非洲、歐洲原產國之花草。</w:t>
      </w:r>
    </w:p>
    <w:p w14:paraId="07EE3737" w14:textId="574BD3DC" w:rsidR="00C65125" w:rsidRPr="00A83726" w:rsidRDefault="00C65125" w:rsidP="00A83726">
      <w:pPr>
        <w:spacing w:line="0" w:lineRule="atLeast"/>
        <w:divId w:val="266037244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lastRenderedPageBreak/>
        <w:t>【足立美術館】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獲米其林旅遊評鑑三顆星的旅遊景點殊榮，並超越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京都桂離宮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及香川栗林公園的足立美術館，面積達5萬坪的寬大庭園內，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借景出雲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的群山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建造了枯山水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庭、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苔庭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、池庭、白沙青松庭等各種創意庭園，春天的杜鵑、夏天的深綠、秋天的紅葉、冬天的雪景，四季展示不同的美麗光景。美國的日本庭園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專業雜志《JOURNAL OF JAPANESE GARDENING》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的日本庭園排名中，該庭園從2003年起連續9年被選爲日本第一，在海外也獲得了很高評價。</w:t>
      </w:r>
    </w:p>
    <w:p w14:paraId="2FB6AF95" w14:textId="130B8A4C" w:rsidR="00C65125" w:rsidRPr="00A83726" w:rsidRDefault="00C65125" w:rsidP="00A83726">
      <w:pPr>
        <w:spacing w:line="0" w:lineRule="atLeast"/>
        <w:divId w:val="1766417603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【妖怪街道】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日本超人氣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的境港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～鬼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太郎街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探險，此為最著名漫畫家水木茂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（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漫畫名作：鬼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太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郎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）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的出生地，這裡有約800公尺長的街道稱為鬼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太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郎街道，街道兩旁有多達130多尊活靈活現的妖怪青銅像，還有妖怪郵筒、妖怪列車、河童噴泉、眼球街燈等散步其中絕對是另一種不同的體驗，您可以自費體驗搭乘妖怪人力車觀光或你可前往妖怪神社－鬼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太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郎的神社。</w:t>
      </w:r>
    </w:p>
    <w:p w14:paraId="13783C3B" w14:textId="5455DC5C" w:rsidR="00C65125" w:rsidRPr="00A83726" w:rsidRDefault="00C65125" w:rsidP="0059653D">
      <w:pPr>
        <w:spacing w:line="0" w:lineRule="atLeast"/>
        <w:jc w:val="center"/>
        <w:divId w:val="1563784344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317C778D" wp14:editId="0052E4D7">
            <wp:extent cx="3304800" cy="1944000"/>
            <wp:effectExtent l="0" t="0" r="0" b="0"/>
            <wp:docPr id="13" name="圖片 13" descr="植田正治寫真美術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植田正治寫真美術館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0618F9B3" wp14:editId="17FEB8B0">
            <wp:extent cx="3304800" cy="1944000"/>
            <wp:effectExtent l="0" t="0" r="0" b="0"/>
            <wp:docPr id="14" name="圖片 14" descr="鳥取花迴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鳥取花迴廊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C65125" w:rsidRPr="00A83726" w14:paraId="78A68FB0" w14:textId="77777777" w:rsidTr="00C65125">
        <w:trPr>
          <w:trHeight w:val="315"/>
          <w:tblCellSpacing w:w="0" w:type="dxa"/>
          <w:jc w:val="center"/>
        </w:trPr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5E081F53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住宿：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島根或鳥取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『溫泉飯店』 Royal Hotel 大山 或 三朝皇家飯店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齊木別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館 或 三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朝館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御宿野乃境港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東光園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水天閣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皆生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温泉彩朝楽 或 松乃湯或同等級旅館</w:t>
            </w:r>
          </w:p>
        </w:tc>
      </w:tr>
      <w:tr w:rsidR="00C65125" w:rsidRPr="00A83726" w14:paraId="5CF2B921" w14:textId="77777777" w:rsidTr="00C65125">
        <w:trPr>
          <w:trHeight w:val="300"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28E3394B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早餐O：飯店內享用早餐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3019AA85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中餐O：日式風味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膳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63AF739A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晚餐O：飯店內總匯自助餐或迎賓會席料理或外用日式風味餐 </w:t>
            </w:r>
          </w:p>
        </w:tc>
      </w:tr>
    </w:tbl>
    <w:p w14:paraId="6FDF2129" w14:textId="77777777" w:rsidR="00C65125" w:rsidRPr="00A83726" w:rsidRDefault="00C65125" w:rsidP="00A83726">
      <w:pPr>
        <w:spacing w:line="0" w:lineRule="atLeast"/>
        <w:rPr>
          <w:rFonts w:ascii="微軟正黑體" w:eastAsia="微軟正黑體" w:hAnsi="微軟正黑體"/>
          <w:vanish/>
          <w:sz w:val="22"/>
          <w:szCs w:val="22"/>
        </w:rPr>
      </w:pPr>
    </w:p>
    <w:p w14:paraId="72089EB1" w14:textId="64A08087" w:rsidR="00C65125" w:rsidRPr="00A83726" w:rsidRDefault="00C65125" w:rsidP="00A83726">
      <w:pPr>
        <w:spacing w:line="0" w:lineRule="atLeast"/>
        <w:ind w:left="1170" w:hangingChars="450" w:hanging="1170"/>
        <w:rPr>
          <w:rFonts w:ascii="微軟正黑體" w:eastAsia="微軟正黑體" w:hAnsi="微軟正黑體"/>
          <w:color w:val="000000"/>
          <w:sz w:val="26"/>
          <w:szCs w:val="26"/>
        </w:rPr>
      </w:pPr>
      <w:r w:rsidRPr="00A83726">
        <w:rPr>
          <w:rStyle w:val="wdtitleth011"/>
          <w:rFonts w:ascii="微軟正黑體" w:eastAsia="微軟正黑體" w:hAnsi="微軟正黑體" w:hint="eastAsia"/>
          <w:color w:val="CC3366"/>
          <w:sz w:val="26"/>
          <w:szCs w:val="26"/>
        </w:rPr>
        <w:t>★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第 4 日 日本自然百景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〈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宍道湖〉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日本神話的故鄉〈出雲大社〉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松江城 堀川傳統屋形遊覽船遊護城河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戀愛結緣名所〈八重垣神社〉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島根 或 鳥取 </w:t>
      </w:r>
    </w:p>
    <w:p w14:paraId="5DE66BE8" w14:textId="139E41EE" w:rsidR="00C65125" w:rsidRPr="00A83726" w:rsidRDefault="00C65125" w:rsidP="00A83726">
      <w:pPr>
        <w:spacing w:line="0" w:lineRule="atLeast"/>
        <w:divId w:val="498035763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</w:t>
      </w:r>
      <w:proofErr w:type="gramEnd"/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宍道湖】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位於島根縣東北部，北面是島根半島，西面是出雲平原，東面是松江平原，周長達47公里，爲日本第七大湖。宍道湖與中海相通，因此在淡水中混雜著少量海水，形成了半鹹湖。這種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水質使湖中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棲息著多種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魚貝水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産物，漁業也很興旺，與中海一樣，是一個海跡湖。這裡綠水、夕陽的景色極為迷人。</w:t>
      </w:r>
    </w:p>
    <w:p w14:paraId="3CFF2ECA" w14:textId="3953FF22" w:rsidR="00C65125" w:rsidRPr="00A83726" w:rsidRDefault="00C65125" w:rsidP="00A83726">
      <w:pPr>
        <w:spacing w:line="0" w:lineRule="atLeast"/>
        <w:divId w:val="1860311043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【出雲大社】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日本神話的故鄉同時也是日本最古老的神社，供奉的大國主命以結縁神以及福神出名，締結良緣聞名遐邇，佔地27000平方公尺擁有規模宏大的古殿社建築、日本第一的大鳥居牌坊，瀰漫靜謐莊嚴的氣氛，參拜者絡繹不絕。出雲大社有名的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是拜殿及神樂殿的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巨大稻草結「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注連繩」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拜殿的注連繩長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約8公尺重約1.5頓，而神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樂殿的注連繩長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約13公尺、重約5頓，是日本最大。據說站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在注連繩之下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把硬幣往上扔，如果成功的把硬幣塞在縫裡就可以結良緣，因此吸引許多女性慕名前往參拜，也可以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在注連繩縫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中可以看到許多硬幣。</w:t>
      </w:r>
    </w:p>
    <w:p w14:paraId="7CA7B1FF" w14:textId="666F939D" w:rsidR="00C65125" w:rsidRPr="00A83726" w:rsidRDefault="00C65125" w:rsidP="00A83726">
      <w:pPr>
        <w:spacing w:line="0" w:lineRule="atLeast"/>
        <w:divId w:val="495221868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【松江城—不上天守閣】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被列為日本百名城的松江城，於日本江戶時期曾經是出雲地區政治經濟的中心，由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尾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吉晴花費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5年建於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日本慶長16年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(1611年)。日本全國僅存12座天守城當中，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位於山陰地方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的唯一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座的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天守閣5層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6樓、高30公尺，保留了日本桃山初期城郭的特徴，外壁有簡單樸素之美。</w:t>
      </w:r>
    </w:p>
    <w:p w14:paraId="50767FA2" w14:textId="617EED30" w:rsidR="00C65125" w:rsidRPr="00A83726" w:rsidRDefault="00C65125" w:rsidP="00A83726">
      <w:pPr>
        <w:spacing w:line="0" w:lineRule="atLeast"/>
        <w:divId w:val="128472685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【松江堀川傳統屋形遊覽船】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飽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覽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風景，在這裡搭乘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木舟繞著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松江城遊覽，遊船由船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伕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帶領著遊客，眺望松江城的建築結合了內護城河，石牆，環繞松江城的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堀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川守衛著城堡和城下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町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的同時又和物資的運輸、人群往來、生活用水、漁場、日常生活密切相關。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br/>
      </w:r>
      <w:r w:rsidRPr="00A83726">
        <w:rPr>
          <w:rFonts w:ascii="微軟正黑體" w:eastAsia="微軟正黑體" w:hAnsi="微軟正黑體" w:hint="eastAsia"/>
          <w:color w:val="FF0000"/>
          <w:sz w:val="22"/>
          <w:szCs w:val="22"/>
        </w:rPr>
        <w:lastRenderedPageBreak/>
        <w:t>※特別說明：如遇松江城遊船不可抗力因素無法安排，將退回團體料金成人820日圓、不</w:t>
      </w:r>
      <w:proofErr w:type="gramStart"/>
      <w:r w:rsidRPr="00A83726">
        <w:rPr>
          <w:rFonts w:ascii="微軟正黑體" w:eastAsia="微軟正黑體" w:hAnsi="微軟正黑體" w:hint="eastAsia"/>
          <w:color w:val="FF0000"/>
          <w:sz w:val="22"/>
          <w:szCs w:val="22"/>
        </w:rPr>
        <w:t>佔</w:t>
      </w:r>
      <w:proofErr w:type="gramEnd"/>
      <w:r w:rsidRPr="00A83726">
        <w:rPr>
          <w:rFonts w:ascii="微軟正黑體" w:eastAsia="微軟正黑體" w:hAnsi="微軟正黑體" w:hint="eastAsia"/>
          <w:color w:val="FF0000"/>
          <w:sz w:val="22"/>
          <w:szCs w:val="22"/>
        </w:rPr>
        <w:t>床兒童410日圓 (不含嬰兒)。</w:t>
      </w:r>
    </w:p>
    <w:p w14:paraId="62ACA06E" w14:textId="5D5E2DA4" w:rsidR="00C65125" w:rsidRPr="00A83726" w:rsidRDefault="00C65125" w:rsidP="00A83726">
      <w:pPr>
        <w:spacing w:line="0" w:lineRule="atLeast"/>
        <w:divId w:val="857041989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spotname"/>
          <w:rFonts w:ascii="微軟正黑體" w:eastAsia="微軟正黑體" w:hAnsi="微軟正黑體" w:hint="eastAsia"/>
          <w:color w:val="000000"/>
          <w:sz w:val="22"/>
          <w:szCs w:val="22"/>
        </w:rPr>
        <w:t>【八重垣神社】</w:t>
      </w: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位在松江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南邊，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是以結緣為主的神社。主祭神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為須佐之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男及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櫛名田比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売夫婦神。在出雲民謠中有一段「早く出雲の八重垣様に、縁の結びが願いたい」便是在訴說八重垣神社的結緣信仰。奧之宮的鏡之池，是八重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垣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神社占卜緣分的地方。要先在本殿右邊賣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御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守的地方花100買占卜用紙，之後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拿到鏡之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池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前念願放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到水面上並拿出硬幣放在紙上，紙上便會出現占卜的內容，會寫緣分在哪的方位。視紙張漂浮的時間及距離又代表緣分的快慢及遠近，漂得越久代表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緣分還久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</w:p>
    <w:p w14:paraId="1DEF6A8F" w14:textId="5BA88E9C" w:rsidR="00C65125" w:rsidRPr="00A83726" w:rsidRDefault="00C65125" w:rsidP="0059653D">
      <w:pPr>
        <w:spacing w:line="0" w:lineRule="atLeast"/>
        <w:jc w:val="center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4E90F70C" wp14:editId="1225338B">
            <wp:extent cx="3304800" cy="1944000"/>
            <wp:effectExtent l="0" t="0" r="0" b="0"/>
            <wp:docPr id="15" name="圖片 15" descr="松江堀川傳統屋形遊覽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松江堀川傳統屋形遊覽船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726">
        <w:rPr>
          <w:rFonts w:ascii="微軟正黑體" w:eastAsia="微軟正黑體" w:hAnsi="微軟正黑體"/>
          <w:noProof/>
          <w:color w:val="000000"/>
          <w:sz w:val="22"/>
          <w:szCs w:val="22"/>
        </w:rPr>
        <w:drawing>
          <wp:inline distT="0" distB="0" distL="0" distR="0" wp14:anchorId="1CDE4031" wp14:editId="55FBE270">
            <wp:extent cx="3304800" cy="1944000"/>
            <wp:effectExtent l="0" t="0" r="0" b="0"/>
            <wp:docPr id="16" name="圖片 16" descr="八重垣神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八重垣神社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C65125" w:rsidRPr="00A83726" w14:paraId="4BAEDEA6" w14:textId="77777777" w:rsidTr="00C65125">
        <w:trPr>
          <w:trHeight w:val="315"/>
          <w:tblCellSpacing w:w="0" w:type="dxa"/>
          <w:jc w:val="center"/>
        </w:trPr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10529871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住宿：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鳥取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島根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Royal Hotel 大山 或 三朝皇家飯店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齊木別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館 或 三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朝館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御宿野乃境港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東光園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或 水天閣 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皆生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温泉彩朝楽 或 松乃湯 或 鳥取新大谷飯店或同等級旅館</w:t>
            </w:r>
          </w:p>
        </w:tc>
      </w:tr>
      <w:tr w:rsidR="00C65125" w:rsidRPr="00A83726" w14:paraId="6CEF4D34" w14:textId="77777777" w:rsidTr="00C65125">
        <w:trPr>
          <w:trHeight w:val="300"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0EA0579B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早餐O：飯店內享用早餐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384D8BDB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中餐O：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島根日式御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膳料理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11FB3364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晚餐O：店內總匯自助餐或迎賓會席料理或外用日式風味餐 </w:t>
            </w:r>
          </w:p>
        </w:tc>
      </w:tr>
    </w:tbl>
    <w:p w14:paraId="4B3B4F1C" w14:textId="77777777" w:rsidR="00A7105A" w:rsidRPr="00A83726" w:rsidRDefault="00A7105A" w:rsidP="00A83726">
      <w:pPr>
        <w:spacing w:line="0" w:lineRule="atLeast"/>
        <w:rPr>
          <w:rFonts w:ascii="微軟正黑體" w:eastAsia="微軟正黑體" w:hAnsi="微軟正黑體"/>
          <w:vanish/>
          <w:sz w:val="22"/>
          <w:szCs w:val="22"/>
        </w:rPr>
      </w:pPr>
    </w:p>
    <w:p w14:paraId="408A45F5" w14:textId="1AF9C81C" w:rsidR="00C65125" w:rsidRPr="00A83726" w:rsidRDefault="00C65125" w:rsidP="00A83726">
      <w:pPr>
        <w:spacing w:line="0" w:lineRule="atLeast"/>
        <w:ind w:left="1170" w:hangingChars="450" w:hanging="1170"/>
        <w:rPr>
          <w:rFonts w:ascii="微軟正黑體" w:eastAsia="微軟正黑體" w:hAnsi="微軟正黑體"/>
          <w:color w:val="000000"/>
          <w:sz w:val="26"/>
          <w:szCs w:val="26"/>
        </w:rPr>
      </w:pPr>
      <w:r w:rsidRPr="00A83726">
        <w:rPr>
          <w:rStyle w:val="wdtitleth011"/>
          <w:rFonts w:ascii="微軟正黑體" w:eastAsia="微軟正黑體" w:hAnsi="微軟正黑體" w:hint="eastAsia"/>
          <w:color w:val="CC3366"/>
          <w:sz w:val="26"/>
          <w:szCs w:val="26"/>
        </w:rPr>
        <w:t>★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第 5 日 住宿飯店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proofErr w:type="gramStart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鳥取空</w:t>
      </w:r>
      <w:proofErr w:type="gramEnd"/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>港</w:t>
      </w:r>
      <w:r w:rsidR="002F6FF1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 / </w:t>
      </w:r>
      <w:r w:rsidRPr="00A83726">
        <w:rPr>
          <w:rStyle w:val="wdtitleth011"/>
          <w:rFonts w:ascii="微軟正黑體" w:eastAsia="微軟正黑體" w:hAnsi="微軟正黑體" w:hint="eastAsia"/>
          <w:sz w:val="26"/>
          <w:szCs w:val="26"/>
        </w:rPr>
        <w:t xml:space="preserve">台中清泉崗機場 </w:t>
      </w:r>
    </w:p>
    <w:p w14:paraId="37B1783C" w14:textId="52EFC57D" w:rsidR="00C65125" w:rsidRPr="00A83726" w:rsidRDefault="00A83726" w:rsidP="00A83726">
      <w:pPr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於飯店內享用美味早餐後，帶著您滿滿的行李及美好的回憶，搭乘專車前往</w:t>
      </w:r>
      <w:proofErr w:type="gramStart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鳥取空港搭豪華</w:t>
      </w:r>
      <w:proofErr w:type="gramEnd"/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客機返回台中溫暖的家，</w:t>
      </w:r>
      <w:r w:rsidR="00C65125"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結束此次</w:t>
      </w:r>
      <w:proofErr w:type="gramStart"/>
      <w:r w:rsidR="00C65125"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的鳥取5日</w:t>
      </w:r>
      <w:proofErr w:type="gramEnd"/>
      <w:r w:rsidR="00C65125"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遊，預祝您旅途愉快！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C65125" w:rsidRPr="00A83726" w14:paraId="35ED31AF" w14:textId="77777777" w:rsidTr="00C65125">
        <w:trPr>
          <w:trHeight w:val="315"/>
          <w:tblCellSpacing w:w="0" w:type="dxa"/>
          <w:jc w:val="center"/>
        </w:trPr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742E7937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住宿：溫暖的家或同等級旅館</w:t>
            </w:r>
          </w:p>
        </w:tc>
      </w:tr>
      <w:tr w:rsidR="00C65125" w:rsidRPr="00A83726" w14:paraId="7AAE7DE3" w14:textId="77777777" w:rsidTr="00C65125">
        <w:trPr>
          <w:trHeight w:val="300"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6797E668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早餐O：飯店內享用早餐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496F09D5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中餐O：機上套餐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43D9195B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晚餐X：溫暖的家 </w:t>
            </w:r>
          </w:p>
        </w:tc>
      </w:tr>
    </w:tbl>
    <w:p w14:paraId="752C29DF" w14:textId="77777777" w:rsidR="00A7105A" w:rsidRPr="00A83726" w:rsidRDefault="00A7105A" w:rsidP="00A83726">
      <w:pPr>
        <w:spacing w:line="0" w:lineRule="atLeast"/>
        <w:rPr>
          <w:rFonts w:ascii="微軟正黑體" w:eastAsia="微軟正黑體" w:hAnsi="微軟正黑體"/>
          <w:vanish/>
          <w:sz w:val="22"/>
          <w:szCs w:val="22"/>
        </w:rPr>
      </w:pPr>
    </w:p>
    <w:p w14:paraId="3F1C3EF8" w14:textId="77777777" w:rsidR="00C65125" w:rsidRPr="00A83726" w:rsidRDefault="00C65125" w:rsidP="00A83726">
      <w:pPr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Style w:val="wdtitleth011"/>
          <w:rFonts w:ascii="微軟正黑體" w:eastAsia="微軟正黑體" w:hAnsi="微軟正黑體" w:hint="eastAsia"/>
          <w:color w:val="CC3366"/>
          <w:sz w:val="22"/>
          <w:szCs w:val="22"/>
        </w:rPr>
        <w:t>★</w:t>
      </w:r>
      <w:r w:rsidRPr="00A83726">
        <w:rPr>
          <w:rStyle w:val="wdtitleth011"/>
          <w:rFonts w:ascii="微軟正黑體" w:eastAsia="微軟正黑體" w:hAnsi="微軟正黑體" w:hint="eastAsia"/>
          <w:sz w:val="22"/>
          <w:szCs w:val="22"/>
        </w:rPr>
        <w:t>附加項目表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3"/>
        <w:gridCol w:w="4128"/>
        <w:gridCol w:w="2580"/>
        <w:gridCol w:w="1548"/>
      </w:tblGrid>
      <w:tr w:rsidR="00C65125" w:rsidRPr="00A83726" w14:paraId="26B9C1B9" w14:textId="77777777" w:rsidTr="00C65125">
        <w:trPr>
          <w:trHeight w:val="465"/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39A87734" w14:textId="77777777" w:rsidR="00C65125" w:rsidRPr="00A83726" w:rsidRDefault="00C65125" w:rsidP="00A8372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項目名稱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0EF1C7D5" w14:textId="77777777" w:rsidR="00C65125" w:rsidRPr="00A83726" w:rsidRDefault="00C65125" w:rsidP="00A8372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內容說明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6C8BE3DC" w14:textId="77777777" w:rsidR="00C65125" w:rsidRPr="00A83726" w:rsidRDefault="00C65125" w:rsidP="00A8372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7EE"/>
            <w:vAlign w:val="center"/>
            <w:hideMark/>
          </w:tcPr>
          <w:p w14:paraId="4DB15293" w14:textId="77777777" w:rsidR="00C65125" w:rsidRPr="00A83726" w:rsidRDefault="00C65125" w:rsidP="00A8372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參考費用</w:t>
            </w:r>
          </w:p>
        </w:tc>
      </w:tr>
      <w:tr w:rsidR="00C65125" w:rsidRPr="00A83726" w14:paraId="0AFB6D57" w14:textId="77777777" w:rsidTr="00C65125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3F499466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單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人房差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04CEDDC2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單</w:t>
            </w:r>
            <w:proofErr w:type="gramStart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人房差</w:t>
            </w:r>
            <w:proofErr w:type="gramEnd"/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0F1E00A5" w14:textId="77777777" w:rsidR="00C65125" w:rsidRPr="00A83726" w:rsidRDefault="00C65125" w:rsidP="00A83726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F"/>
            <w:vAlign w:val="center"/>
            <w:hideMark/>
          </w:tcPr>
          <w:p w14:paraId="0D0B7104" w14:textId="77777777" w:rsidR="00C65125" w:rsidRPr="00A83726" w:rsidRDefault="00C65125" w:rsidP="00A83726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372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新台幣  8000  </w:t>
            </w:r>
          </w:p>
        </w:tc>
      </w:tr>
    </w:tbl>
    <w:p w14:paraId="36E49100" w14:textId="77777777" w:rsidR="00A7105A" w:rsidRPr="00A83726" w:rsidRDefault="00A7105A" w:rsidP="00A83726">
      <w:pPr>
        <w:spacing w:line="0" w:lineRule="atLeast"/>
        <w:rPr>
          <w:rFonts w:ascii="微軟正黑體" w:eastAsia="微軟正黑體" w:hAnsi="微軟正黑體"/>
          <w:vanish/>
          <w:sz w:val="22"/>
          <w:szCs w:val="22"/>
        </w:rPr>
      </w:pPr>
    </w:p>
    <w:p w14:paraId="2B80F60E" w14:textId="77777777" w:rsidR="00C65125" w:rsidRPr="00A83726" w:rsidRDefault="00C65125" w:rsidP="00A83726">
      <w:pPr>
        <w:spacing w:line="0" w:lineRule="atLeast"/>
        <w:jc w:val="center"/>
        <w:rPr>
          <w:rFonts w:ascii="微軟正黑體" w:eastAsia="微軟正黑體" w:hAnsi="微軟正黑體"/>
          <w:color w:val="000000"/>
          <w:sz w:val="22"/>
          <w:szCs w:val="22"/>
        </w:rPr>
      </w:pPr>
      <w:r w:rsidRPr="00A83726">
        <w:rPr>
          <w:rFonts w:ascii="微軟正黑體" w:eastAsia="微軟正黑體" w:hAnsi="微軟正黑體" w:hint="eastAsia"/>
          <w:color w:val="000000"/>
          <w:sz w:val="22"/>
          <w:szCs w:val="22"/>
        </w:rPr>
        <w:t>【本行程之各項內容及價格因季節、氣候等其他因素而有所變動，請依出發前說明會資料為主，不另行通知】</w:t>
      </w:r>
      <w:bookmarkStart w:id="0" w:name="_GoBack"/>
      <w:bookmarkEnd w:id="0"/>
    </w:p>
    <w:sectPr w:rsidR="00C65125" w:rsidRPr="00A83726" w:rsidSect="003C35AB">
      <w:pgSz w:w="11906" w:h="16838" w:code="9"/>
      <w:pgMar w:top="680" w:right="680" w:bottom="680" w:left="680" w:header="284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綜藝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bordersDoNotSurroundHeader/>
  <w:bordersDoNotSurroundFooter/>
  <w:proofState w:spelling="clean" w:grammar="clean"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25"/>
    <w:rsid w:val="00027F6A"/>
    <w:rsid w:val="002F6FF1"/>
    <w:rsid w:val="003C35AB"/>
    <w:rsid w:val="0059653D"/>
    <w:rsid w:val="00A7105A"/>
    <w:rsid w:val="00A83726"/>
    <w:rsid w:val="00C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723D3"/>
  <w15:chartTrackingRefBased/>
  <w15:docId w15:val="{A376AD55-1E9E-4FF8-9409-A6CC378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color w:val="333333"/>
      <w:sz w:val="24"/>
      <w:szCs w:val="24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tablehead">
    <w:name w:val="table_head"/>
    <w:basedOn w:val="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7F7F7"/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tdtlr01">
    <w:name w:val="td_tlr_01"/>
    <w:basedOn w:val="a"/>
    <w:pPr>
      <w:pBdr>
        <w:top w:val="single" w:sz="6" w:space="3" w:color="FFFFFF"/>
        <w:left w:val="single" w:sz="6" w:space="3" w:color="FFFFFF"/>
        <w:right w:val="single" w:sz="6" w:space="3" w:color="FFFFFF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dlrb01">
    <w:name w:val="td_lrb_01"/>
    <w:basedOn w:val="a"/>
    <w:pPr>
      <w:pBdr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dlr01">
    <w:name w:val="td_lr_01"/>
    <w:basedOn w:val="a"/>
    <w:pPr>
      <w:pBdr>
        <w:left w:val="single" w:sz="6" w:space="3" w:color="FFFFFF"/>
        <w:right w:val="single" w:sz="6" w:space="3" w:color="FFFFFF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dlrleft01">
    <w:name w:val="td_lr_left_01"/>
    <w:basedOn w:val="a"/>
    <w:pPr>
      <w:pBdr>
        <w:left w:val="single" w:sz="6" w:space="3" w:color="FFFFFF"/>
        <w:bottom w:val="single" w:sz="6" w:space="3" w:color="FFFFFF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dlrright01">
    <w:name w:val="td_lr_right_01"/>
    <w:basedOn w:val="a"/>
    <w:pPr>
      <w:pBdr>
        <w:bottom w:val="single" w:sz="6" w:space="3" w:color="FFFFFF"/>
        <w:right w:val="single" w:sz="6" w:space="3" w:color="FFFFFF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dblank01">
    <w:name w:val="td_blank_01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wdtitletop">
    <w:name w:val="wd_title_top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wdtitleth01">
    <w:name w:val="wd_title_th_01"/>
    <w:basedOn w:val="a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wdnormal">
    <w:name w:val="wd_normal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rs001">
    <w:name w:val="tr_s_001"/>
    <w:basedOn w:val="a"/>
    <w:pPr>
      <w:shd w:val="clear" w:color="auto" w:fill="CAD7EE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rs002">
    <w:name w:val="tr_s_002"/>
    <w:basedOn w:val="a"/>
    <w:pPr>
      <w:shd w:val="clear" w:color="auto" w:fill="F0FAFF"/>
      <w:spacing w:before="100" w:beforeAutospacing="1" w:after="100" w:afterAutospacing="1"/>
    </w:pPr>
    <w:rPr>
      <w:sz w:val="18"/>
      <w:szCs w:val="18"/>
    </w:rPr>
  </w:style>
  <w:style w:type="paragraph" w:customStyle="1" w:styleId="tds001">
    <w:name w:val="td_s_001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tds002">
    <w:name w:val="td_s_002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wdtitletop1">
    <w:name w:val="wd_title_top1"/>
    <w:basedOn w:val="a0"/>
    <w:rPr>
      <w:b/>
      <w:bCs/>
      <w:color w:val="000000"/>
      <w:sz w:val="24"/>
      <w:szCs w:val="24"/>
    </w:rPr>
  </w:style>
  <w:style w:type="character" w:customStyle="1" w:styleId="wdtitleth011">
    <w:name w:val="wd_title_th_011"/>
    <w:basedOn w:val="a0"/>
    <w:rPr>
      <w:b/>
      <w:bCs/>
      <w:color w:val="000000"/>
      <w:sz w:val="23"/>
      <w:szCs w:val="23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fz-12">
    <w:name w:val="fz-12"/>
    <w:basedOn w:val="a0"/>
  </w:style>
  <w:style w:type="character" w:customStyle="1" w:styleId="fz-11">
    <w:name w:val="fz-11"/>
    <w:basedOn w:val="a0"/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olor w:val="333333"/>
      <w:sz w:val="36"/>
      <w:szCs w:val="36"/>
    </w:rPr>
  </w:style>
  <w:style w:type="character" w:customStyle="1" w:styleId="spotname">
    <w:name w:val="spot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travel4u.com.tw/eWeb_t4u/IMGDB/001512/001527/002229/002231/00061654.JPG" TargetMode="External"/><Relationship Id="rId13" Type="http://schemas.openxmlformats.org/officeDocument/2006/relationships/image" Target="http://intranet.travel4u.com.tw/eWeb_t4u/IMGDB/001512/001527/002229/002232/00061677.JPG" TargetMode="External"/><Relationship Id="rId18" Type="http://schemas.openxmlformats.org/officeDocument/2006/relationships/image" Target="http://intranet.travel4u.com.tw/eWeb_t4u/IMGDB/001512/001527/002229/002232/0006167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ntranet.travel4u.com.tw/eWeb_t4u/IMGDB/001512/001527/002229/002232/00061674.JPG" TargetMode="External"/><Relationship Id="rId12" Type="http://schemas.openxmlformats.org/officeDocument/2006/relationships/image" Target="http://intranet.travel4u.com.tw/eWeb_t4u/IMGDB/001512/001527/002229/002232/00061682.JPG" TargetMode="External"/><Relationship Id="rId17" Type="http://schemas.openxmlformats.org/officeDocument/2006/relationships/image" Target="http://intranet.travel4u.com.tw/eWeb_t4u/IMGDB/001512/001527/002229/002232/00061678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intranet.travel4u.com.tw/eWeb_t4u/IMGDB/001512/001527/002229/002232/00061684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intranet.travel4u.com.tw/eWeb_t4u/IMGDB/001512/001527/001739/00042462.JPG" TargetMode="External"/><Relationship Id="rId11" Type="http://schemas.openxmlformats.org/officeDocument/2006/relationships/image" Target="http://intranet.travel4u.com.tw/eWeb_t4u/IMGDB/000003/000024/000787/000795/001061/00061101.JPG" TargetMode="External"/><Relationship Id="rId5" Type="http://schemas.openxmlformats.org/officeDocument/2006/relationships/image" Target="http://intranet.travel4u.com.tw/eWeb_t4u/IMGDB/001512/001527/001739/00042460.JPG" TargetMode="External"/><Relationship Id="rId15" Type="http://schemas.openxmlformats.org/officeDocument/2006/relationships/image" Target="http://intranet.travel4u.com.tw/eWeb_t4u/IMGDB/001512/001527/002229/002232/00061685.JPG" TargetMode="External"/><Relationship Id="rId10" Type="http://schemas.openxmlformats.org/officeDocument/2006/relationships/image" Target="http://intranet.travel4u.com.tw/eWeb_t4u/IMGDB/000003/000024/000787/000795/001061/00061069.JPG" TargetMode="External"/><Relationship Id="rId19" Type="http://schemas.openxmlformats.org/officeDocument/2006/relationships/fontTable" Target="fontTable.xml"/><Relationship Id="rId4" Type="http://schemas.openxmlformats.org/officeDocument/2006/relationships/image" Target="http://intranet.travel4u.com.tw/eWeb_t4u/IMGDB/001512/001527/002229/002230/00061653.JPG" TargetMode="External"/><Relationship Id="rId9" Type="http://schemas.openxmlformats.org/officeDocument/2006/relationships/image" Target="http://intranet.travel4u.com.tw/eWeb_t4u/IMGDB/001512/001527/002229/002231/00061655.JPG" TargetMode="External"/><Relationship Id="rId14" Type="http://schemas.openxmlformats.org/officeDocument/2006/relationships/image" Target="http://intranet.travel4u.com.tw/eWeb_t4u/IMGDB/001512/001527/002229/002232/0006168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2019-07-22T10:22:00Z</dcterms:created>
  <dcterms:modified xsi:type="dcterms:W3CDTF">2019-08-21T03:16:00Z</dcterms:modified>
</cp:coreProperties>
</file>