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2E5" w:rsidRPr="00EA5FBC" w:rsidRDefault="00FB3708" w:rsidP="00E902E5">
      <w:pPr>
        <w:spacing w:line="0" w:lineRule="atLeast"/>
        <w:rPr>
          <w:rFonts w:ascii="標楷體" w:eastAsia="標楷體" w:hAnsi="標楷體"/>
          <w:b/>
          <w:i/>
          <w:color w:val="FF0000"/>
        </w:rPr>
      </w:pPr>
      <w:r>
        <w:rPr>
          <w:rFonts w:ascii="標楷體" w:eastAsia="標楷體" w:hAnsi="標楷體"/>
          <w:b/>
          <w:i/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25.85pt;margin-top:10.15pt;width:405pt;height:27.7pt;z-index:251665408" fillcolor="#c00000" stroked="f" strokecolor="white">
            <v:shadow color="#868686"/>
            <v:textpath style="font-family:&quot;微軟正黑體&quot;;font-size:18pt;font-weight:bold;v-text-reverse:t;v-text-kern:t" trim="t" fitpath="t" string="華彩神州—鳳凰古城張家界八天(贈雙秀)"/>
          </v:shape>
        </w:pict>
      </w:r>
      <w:r w:rsidR="00E902E5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64135</wp:posOffset>
                </wp:positionV>
                <wp:extent cx="5370830" cy="458470"/>
                <wp:effectExtent l="37465" t="33655" r="40005" b="31750"/>
                <wp:wrapNone/>
                <wp:docPr id="37" name="流程圖: 替代處理程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0830" cy="4584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02E5" w:rsidRDefault="00E902E5" w:rsidP="00E902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37" o:spid="_x0000_s1026" type="#_x0000_t176" style="position:absolute;margin-left:117.1pt;margin-top:5.05pt;width:422.9pt;height:3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" strokecolor="#4f81bd" strokeweight="5pt">
                <v:stroke linestyle="thickThin"/>
                <v:shadow color="#868686"/>
                <v:textbox>
                  <w:txbxContent>
                    <w:p w:rsidR="00E902E5" w:rsidRDefault="00E902E5" w:rsidP="00E902E5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34" type="#_x0000_t136" style="position:absolute;margin-left:9pt;margin-top:12.65pt;width:99.6pt;height:18pt;z-index:251666432;mso-position-horizontal-relative:text;mso-position-vertical-relative:text" strokecolor="white">
            <v:shadow color="#868686"/>
            <v:textpath style="font-family:&quot;微軟正黑體&quot;;font-size:18pt;v-text-reverse:t;v-text-kern:t" trim="t" fitpath="t" string="海棠大地"/>
          </v:shape>
        </w:pict>
      </w:r>
      <w:r w:rsidR="00E902E5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53975</wp:posOffset>
                </wp:positionV>
                <wp:extent cx="1484630" cy="458470"/>
                <wp:effectExtent l="19685" t="23495" r="38735" b="51435"/>
                <wp:wrapNone/>
                <wp:docPr id="36" name="流程圖: 替代處理程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458470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替代處理程序 36" o:spid="_x0000_s1026" type="#_x0000_t176" style="position:absolute;margin-left:.2pt;margin-top:4.25pt;width:116.9pt;height:36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" fillcolor="#4f81bd" strokecolor="#f2f2f2" strokeweight="3pt">
                <v:shadow on="t" color="#243f60" opacity=".5" offset="1pt"/>
              </v:shape>
            </w:pict>
          </mc:Fallback>
        </mc:AlternateConten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30" type="#_x0000_t136" style="position:absolute;margin-left:126pt;margin-top:-346.35pt;width:405pt;height:20.25pt;z-index:251662336;mso-position-horizontal-relative:text;mso-position-vertical-relative:text" fillcolor="black" stroked="f" strokecolor="white">
            <v:shadow color="#868686"/>
            <v:textpath style="font-family:&quot;標楷體&quot;;font-size:20pt;font-weight:bold;v-text-reverse:t;v-text-kern:t" trim="t" fitpath="t" string="九寨溝.黃龍.峨嵋金頂天堂環球中心海洋樂園尊爵五星雙飛8天"/>
          </v:shape>
        </w:pic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29" type="#_x0000_t136" style="position:absolute;margin-left:9pt;margin-top:-347.15pt;width:96pt;height:24pt;z-index:251661312;mso-position-horizontal-relative:text;mso-position-vertical-relative:text" strokecolor="white">
            <v:shadow color="#868686"/>
            <v:textpath style="font-family:&quot;標楷體&quot;;font-size:24pt;v-text-reverse:t;v-text-kern:t" trim="t" fitpath="t" string="最憶九寨"/>
          </v:shape>
        </w:pict>
      </w:r>
      <w:r w:rsidR="00E902E5"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-4517390</wp:posOffset>
                </wp:positionV>
                <wp:extent cx="5370830" cy="458470"/>
                <wp:effectExtent l="19050" t="19050" r="20320" b="17780"/>
                <wp:wrapNone/>
                <wp:docPr id="35" name="流程圖: 替代處理程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0830" cy="458470"/>
                        </a:xfrm>
                        <a:prstGeom prst="flowChartAlternateProcess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替代處理程序 35" o:spid="_x0000_s1026" type="#_x0000_t176" style="position:absolute;margin-left:117.1pt;margin-top:-355.7pt;width:422.9pt;height:36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" filled="f" fillcolor="black" strokeweight="3pt">
                <v:stroke linestyle="thinThin"/>
              </v:shape>
            </w:pict>
          </mc:Fallback>
        </mc:AlternateContent>
      </w:r>
      <w:r w:rsidR="00E902E5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-4512945</wp:posOffset>
                </wp:positionV>
                <wp:extent cx="1484630" cy="458470"/>
                <wp:effectExtent l="19050" t="19050" r="20320" b="17780"/>
                <wp:wrapNone/>
                <wp:docPr id="34" name="流程圖: 替代處理程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458470"/>
                        </a:xfrm>
                        <a:prstGeom prst="flowChartAlternateProcess">
                          <a:avLst/>
                        </a:prstGeom>
                        <a:solidFill>
                          <a:srgbClr val="000000"/>
                        </a:solidFill>
                        <a:ln w="38100" cmpd="dbl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替代處理程序 34" o:spid="_x0000_s1026" type="#_x0000_t176" style="position:absolute;margin-left:0;margin-top:-355.35pt;width:116.9pt;height:36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" fillcolor="black" strokecolor="#333" strokeweight="3pt">
                <v:stroke linestyle="thinThin"/>
              </v:shape>
            </w:pict>
          </mc:Fallback>
        </mc:AlternateContent>
      </w:r>
    </w:p>
    <w:p w:rsidR="00E902E5" w:rsidRPr="00EA5FBC" w:rsidRDefault="00E902E5" w:rsidP="00E902E5">
      <w:pPr>
        <w:tabs>
          <w:tab w:val="left" w:pos="4863"/>
          <w:tab w:val="left" w:pos="9676"/>
        </w:tabs>
        <w:rPr>
          <w:rFonts w:ascii="標楷體" w:eastAsia="標楷體" w:hAnsi="標楷體"/>
          <w:b/>
          <w:i/>
          <w:color w:val="FF0000"/>
          <w:sz w:val="28"/>
          <w:szCs w:val="28"/>
        </w:rPr>
      </w:pPr>
      <w:r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  <w:r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</w:p>
    <w:p w:rsidR="00E902E5" w:rsidRPr="0032115A" w:rsidRDefault="00E902E5" w:rsidP="00E902E5">
      <w:pPr>
        <w:tabs>
          <w:tab w:val="left" w:pos="611"/>
        </w:tabs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inline distT="0" distB="0" distL="0" distR="0">
            <wp:extent cx="6847840" cy="2667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2E5" w:rsidRPr="0032115A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832600" cy="1929130"/>
            <wp:effectExtent l="0" t="0" r="6350" b="0"/>
            <wp:wrapNone/>
            <wp:docPr id="32" name="圖片 32" descr="張家界封面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張家界封面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269875</wp:posOffset>
            </wp:positionV>
            <wp:extent cx="6832600" cy="3315970"/>
            <wp:effectExtent l="0" t="0" r="6350" b="0"/>
            <wp:wrapNone/>
            <wp:docPr id="31" name="圖片 31" descr="張家界封面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張家界封面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646430</wp:posOffset>
            </wp:positionV>
            <wp:extent cx="6832600" cy="3768090"/>
            <wp:effectExtent l="0" t="0" r="6350" b="3810"/>
            <wp:wrapSquare wrapText="bothSides"/>
            <wp:docPr id="30" name="圖片 30" descr="張家界封面(袁家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張家界封面(袁家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832600" cy="3762375"/>
            <wp:effectExtent l="0" t="0" r="6350" b="9525"/>
            <wp:wrapNone/>
            <wp:docPr id="29" name="圖片 29" descr="玻璃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玻璃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Pr="0032115A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3175</wp:posOffset>
            </wp:positionV>
            <wp:extent cx="6832600" cy="2049780"/>
            <wp:effectExtent l="0" t="0" r="6350" b="7620"/>
            <wp:wrapNone/>
            <wp:docPr id="28" name="圖片 28" descr="張家界大峽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張家界大峽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3764280</wp:posOffset>
            </wp:positionV>
            <wp:extent cx="6842760" cy="2351405"/>
            <wp:effectExtent l="0" t="0" r="0" b="0"/>
            <wp:wrapNone/>
            <wp:docPr id="27" name="圖片 27" descr="鬼谷棧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鬼谷棧道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6115685</wp:posOffset>
            </wp:positionV>
            <wp:extent cx="6832600" cy="1748155"/>
            <wp:effectExtent l="0" t="0" r="6350" b="4445"/>
            <wp:wrapNone/>
            <wp:docPr id="26" name="圖片 26" descr="袁家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袁家界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22860</wp:posOffset>
            </wp:positionV>
            <wp:extent cx="6832600" cy="2984500"/>
            <wp:effectExtent l="0" t="0" r="6350" b="6350"/>
            <wp:wrapNone/>
            <wp:docPr id="25" name="圖片 25" descr="黃龍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黃龍洞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7863840</wp:posOffset>
            </wp:positionV>
            <wp:extent cx="6824980" cy="1760220"/>
            <wp:effectExtent l="0" t="0" r="0" b="0"/>
            <wp:wrapNone/>
            <wp:docPr id="24" name="圖片 24" descr="金鞭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金鞭溪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20955</wp:posOffset>
            </wp:positionV>
            <wp:extent cx="6829424" cy="1962150"/>
            <wp:effectExtent l="0" t="0" r="0" b="0"/>
            <wp:wrapNone/>
            <wp:docPr id="23" name="圖片 23" descr="軍聲畫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軍聲畫院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9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51731D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CC23B9B" wp14:editId="227582ED">
            <wp:simplePos x="0" y="0"/>
            <wp:positionH relativeFrom="column">
              <wp:posOffset>1905</wp:posOffset>
            </wp:positionH>
            <wp:positionV relativeFrom="paragraph">
              <wp:posOffset>141605</wp:posOffset>
            </wp:positionV>
            <wp:extent cx="6829425" cy="1876425"/>
            <wp:effectExtent l="0" t="0" r="9525" b="9525"/>
            <wp:wrapNone/>
            <wp:docPr id="22" name="圖片 22" descr="水繞四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水繞四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51731D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219F703" wp14:editId="6926102B">
            <wp:simplePos x="0" y="0"/>
            <wp:positionH relativeFrom="margin">
              <wp:posOffset>11430</wp:posOffset>
            </wp:positionH>
            <wp:positionV relativeFrom="margin">
              <wp:posOffset>3868420</wp:posOffset>
            </wp:positionV>
            <wp:extent cx="6829425" cy="2695575"/>
            <wp:effectExtent l="0" t="0" r="9525" b="9525"/>
            <wp:wrapNone/>
            <wp:docPr id="21" name="圖片 21" descr="鳳凰古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鳳凰古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</w:p>
    <w:p w:rsidR="00E902E5" w:rsidRPr="00304291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購物安排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】</w:t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 w:rsidRPr="00F50F2A">
        <w:rPr>
          <w:rFonts w:ascii="微軟正黑體" w:eastAsia="微軟正黑體" w:hAnsi="微軟正黑體" w:hint="eastAsia"/>
          <w:sz w:val="28"/>
          <w:szCs w:val="28"/>
        </w:rPr>
        <w:t>全程</w:t>
      </w:r>
      <w:r w:rsidRPr="00F50F2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不進購物站</w:t>
      </w:r>
      <w:r w:rsidRPr="00F50F2A">
        <w:rPr>
          <w:rFonts w:ascii="微軟正黑體" w:eastAsia="微軟正黑體" w:hAnsi="微軟正黑體" w:hint="eastAsia"/>
          <w:sz w:val="28"/>
          <w:szCs w:val="28"/>
        </w:rPr>
        <w:t>，</w:t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亦無自費看秀項目</w:t>
      </w:r>
      <w:r w:rsidR="00F23A30">
        <w:rPr>
          <w:rFonts w:ascii="微軟正黑體" w:eastAsia="微軟正黑體" w:hAnsi="微軟正黑體" w:hint="eastAsia"/>
          <w:sz w:val="28"/>
          <w:szCs w:val="28"/>
        </w:rPr>
        <w:t>，旅</w:t>
      </w:r>
      <w:r w:rsidRPr="00F50F2A">
        <w:rPr>
          <w:rFonts w:ascii="微軟正黑體" w:eastAsia="微軟正黑體" w:hAnsi="微軟正黑體" w:hint="eastAsia"/>
          <w:sz w:val="28"/>
          <w:szCs w:val="28"/>
        </w:rPr>
        <w:t>遊品質有保障、讓您玩的安心無負擔</w:t>
      </w:r>
      <w:r w:rsidRPr="00F50F2A">
        <w:rPr>
          <w:rFonts w:ascii="微軟正黑體" w:eastAsia="微軟正黑體" w:hAnsi="微軟正黑體"/>
          <w:sz w:val="28"/>
          <w:szCs w:val="28"/>
        </w:rPr>
        <w:t>!</w:t>
      </w:r>
    </w:p>
    <w:p w:rsidR="0051731D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※【特別贈送】</w:t>
      </w:r>
    </w:p>
    <w:p w:rsidR="00E902E5" w:rsidRDefault="0051731D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7FE1D9B" wp14:editId="7AC28E29">
            <wp:simplePos x="0" y="0"/>
            <wp:positionH relativeFrom="column">
              <wp:posOffset>3545205</wp:posOffset>
            </wp:positionH>
            <wp:positionV relativeFrom="paragraph">
              <wp:posOffset>192405</wp:posOffset>
            </wp:positionV>
            <wp:extent cx="33337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77" y="21501"/>
                <wp:lineTo x="21477" y="0"/>
                <wp:lineTo x="0" y="0"/>
              </wp:wrapPolygon>
            </wp:wrapTight>
            <wp:docPr id="20" name="圖片 20" descr="^9489DA033B189FDA9930A395A3EF403C8C066229C40C575F93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^9489DA033B189FDA9930A395A3EF403C8C066229C40C575F93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B286987" wp14:editId="6865342F">
            <wp:simplePos x="0" y="0"/>
            <wp:positionH relativeFrom="column">
              <wp:posOffset>11430</wp:posOffset>
            </wp:positionH>
            <wp:positionV relativeFrom="paragraph">
              <wp:posOffset>201930</wp:posOffset>
            </wp:positionV>
            <wp:extent cx="3486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82" y="21402"/>
                <wp:lineTo x="21482" y="0"/>
                <wp:lineTo x="0" y="0"/>
              </wp:wrapPolygon>
            </wp:wrapTight>
            <wp:docPr id="19" name="圖片 19" descr="^3DE598E545C0D0279A97CDD10718BF53F060D0571365BC65FE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^3DE598E545C0D0279A97CDD10718BF53F060D0571365BC65FE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(1)每人一天一瓶礦泉水！ (2)</w:t>
      </w:r>
      <w:r w:rsidR="00E902E5" w:rsidRPr="00C47EB2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E902E5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特別安排</w:t>
      </w:r>
      <w:proofErr w:type="gramStart"/>
      <w:r w:rsidR="00E902E5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3排椅</w:t>
      </w:r>
      <w:proofErr w:type="gramEnd"/>
      <w:r w:rsidR="00E902E5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及贈送車載WIFI</w:t>
      </w:r>
    </w:p>
    <w:p w:rsidR="00DA4108" w:rsidRDefault="00DA4108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F23A30" w:rsidRDefault="00042CC5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F23A30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04CEF93" wp14:editId="328FA867">
            <wp:simplePos x="0" y="0"/>
            <wp:positionH relativeFrom="column">
              <wp:posOffset>-45720</wp:posOffset>
            </wp:positionH>
            <wp:positionV relativeFrom="paragraph">
              <wp:posOffset>220980</wp:posOffset>
            </wp:positionV>
            <wp:extent cx="691515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ight>
            <wp:docPr id="41" name="圖片 41" descr="2016032005060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3200506067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(3)天門狐仙</w:t>
      </w:r>
      <w:r w:rsidR="00F23A30" w:rsidRPr="00F23A30">
        <w:rPr>
          <w:rFonts w:ascii="微軟正黑體" w:eastAsia="微軟正黑體" w:hAnsi="微軟正黑體"/>
          <w:b/>
          <w:color w:val="FF0000"/>
          <w:sz w:val="28"/>
          <w:szCs w:val="28"/>
        </w:rPr>
        <w:t xml:space="preserve"> </w:t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新劉海砍</w:t>
      </w:r>
      <w:proofErr w:type="gramStart"/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樵</w:t>
      </w:r>
      <w:proofErr w:type="gramEnd"/>
    </w:p>
    <w:p w:rsidR="00DA4108" w:rsidRDefault="00DA4108" w:rsidP="00F23A30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「天門仙境</w:t>
      </w: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，</w:t>
      </w: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曠世奇緣</w:t>
      </w: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千年玄狐，跨越人間仙界的愛情天塹</w:t>
      </w: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萬年守望，感召天門絕境的生死戀歌」</w:t>
      </w: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sz w:val="28"/>
          <w:szCs w:val="28"/>
        </w:rPr>
      </w:pPr>
      <w:proofErr w:type="gramStart"/>
      <w:r w:rsidRPr="009C6C1F">
        <w:rPr>
          <w:rFonts w:ascii="微軟正黑體" w:eastAsia="微軟正黑體" w:hAnsi="微軟正黑體" w:hint="eastAsia"/>
          <w:sz w:val="28"/>
          <w:szCs w:val="28"/>
        </w:rPr>
        <w:t>該幕劇</w:t>
      </w:r>
      <w:proofErr w:type="gramEnd"/>
      <w:r w:rsidRPr="009C6C1F">
        <w:rPr>
          <w:rFonts w:ascii="微軟正黑體" w:eastAsia="微軟正黑體" w:hAnsi="微軟正黑體" w:hint="eastAsia"/>
          <w:sz w:val="28"/>
          <w:szCs w:val="28"/>
        </w:rPr>
        <w:t>由中國山水實景演出創始人、《印象·劉三姐》的總製作人梅帥元擔任總導演，獲得奧斯卡音樂大獎的華人作曲家</w:t>
      </w:r>
      <w:proofErr w:type="gramStart"/>
      <w:r w:rsidRPr="009C6C1F">
        <w:rPr>
          <w:rFonts w:ascii="微軟正黑體" w:eastAsia="微軟正黑體" w:hAnsi="微軟正黑體" w:hint="eastAsia"/>
          <w:sz w:val="28"/>
          <w:szCs w:val="28"/>
        </w:rPr>
        <w:t>譚</w:t>
      </w:r>
      <w:proofErr w:type="gramEnd"/>
      <w:r w:rsidRPr="009C6C1F">
        <w:rPr>
          <w:rFonts w:ascii="微軟正黑體" w:eastAsia="微軟正黑體" w:hAnsi="微軟正黑體" w:hint="eastAsia"/>
          <w:sz w:val="28"/>
          <w:szCs w:val="28"/>
        </w:rPr>
        <w:t>盾擔當音樂藝術總監，著名舞蹈家楊麗萍舞擔任</w:t>
      </w:r>
      <w:proofErr w:type="gramStart"/>
      <w:r w:rsidRPr="009C6C1F">
        <w:rPr>
          <w:rFonts w:ascii="微軟正黑體" w:eastAsia="微軟正黑體" w:hAnsi="微軟正黑體" w:hint="eastAsia"/>
          <w:sz w:val="28"/>
          <w:szCs w:val="28"/>
        </w:rPr>
        <w:t>蹈</w:t>
      </w:r>
      <w:proofErr w:type="gramEnd"/>
      <w:r w:rsidRPr="009C6C1F">
        <w:rPr>
          <w:rFonts w:ascii="微軟正黑體" w:eastAsia="微軟正黑體" w:hAnsi="微軟正黑體" w:hint="eastAsia"/>
          <w:sz w:val="28"/>
          <w:szCs w:val="28"/>
        </w:rPr>
        <w:t>總監。它是世界上第一台以高山奇峰為舞臺背景、以山澗峽</w:t>
      </w:r>
      <w:proofErr w:type="gramStart"/>
      <w:r w:rsidRPr="009C6C1F">
        <w:rPr>
          <w:rFonts w:ascii="微軟正黑體" w:eastAsia="微軟正黑體" w:hAnsi="微軟正黑體" w:hint="eastAsia"/>
          <w:sz w:val="28"/>
          <w:szCs w:val="28"/>
        </w:rPr>
        <w:t>穀</w:t>
      </w:r>
      <w:proofErr w:type="gramEnd"/>
      <w:r w:rsidRPr="009C6C1F">
        <w:rPr>
          <w:rFonts w:ascii="微軟正黑體" w:eastAsia="微軟正黑體" w:hAnsi="微軟正黑體" w:hint="eastAsia"/>
          <w:sz w:val="28"/>
          <w:szCs w:val="28"/>
        </w:rPr>
        <w:t>為表演舞臺、有完整故事情節的音樂歌舞劇，該劇最大的特色是把山水樹木情感化，做到人與自然合一，全劇共分為四幕，</w:t>
      </w:r>
    </w:p>
    <w:p w:rsidR="00F23A30" w:rsidRPr="009C6C1F" w:rsidRDefault="00F23A30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405130</wp:posOffset>
            </wp:positionV>
            <wp:extent cx="2035175" cy="1666875"/>
            <wp:effectExtent l="0" t="0" r="3175" b="9525"/>
            <wp:wrapTight wrapText="bothSides">
              <wp:wrapPolygon edited="0">
                <wp:start x="0" y="0"/>
                <wp:lineTo x="0" y="21477"/>
                <wp:lineTo x="21432" y="21477"/>
                <wp:lineTo x="21432" y="0"/>
                <wp:lineTo x="0" y="0"/>
              </wp:wrapPolygon>
            </wp:wrapTight>
            <wp:docPr id="40" name="圖片 40" descr="Cii9EFdh-y2IIJBBAANPz1H_uoMAAGkWgI0phIAA0_n764_w500_h280_c1_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i9EFdh-y2IIJBBAANPz1H_uoMAAGkWgI0phIAA0_n764_w500_h280_c1_t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405130</wp:posOffset>
            </wp:positionV>
            <wp:extent cx="22955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10" y="21477"/>
                <wp:lineTo x="21510" y="0"/>
                <wp:lineTo x="0" y="0"/>
              </wp:wrapPolygon>
            </wp:wrapTight>
            <wp:docPr id="39" name="圖片 39" descr="IMG_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8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414655</wp:posOffset>
            </wp:positionV>
            <wp:extent cx="23336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12" y="21352"/>
                <wp:lineTo x="21512" y="0"/>
                <wp:lineTo x="0" y="0"/>
              </wp:wrapPolygon>
            </wp:wrapTight>
            <wp:docPr id="38" name="圖片 38" descr="142604646166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260464616661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C1F">
        <w:rPr>
          <w:rFonts w:ascii="微軟正黑體" w:eastAsia="微軟正黑體" w:hAnsi="微軟正黑體" w:hint="eastAsia"/>
          <w:sz w:val="28"/>
          <w:szCs w:val="28"/>
        </w:rPr>
        <w:t>通過音樂、歌舞、魔術、雜技、影像等表演形式，融入湘西民族特色，演繹一出古老的傳奇愛情故事和奉獻魔幻視覺盛宴。</w:t>
      </w:r>
    </w:p>
    <w:p w:rsidR="00E902E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DA4108" w:rsidRDefault="00DA4108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DA4108" w:rsidRDefault="00DA4108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DA4108" w:rsidRDefault="00DA4108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DA4108" w:rsidRDefault="002F3051" w:rsidP="00DA4108">
      <w:pPr>
        <w:widowControl/>
        <w:spacing w:before="100" w:beforeAutospacing="1" w:after="100" w:afterAutospacing="1" w:line="300" w:lineRule="exact"/>
        <w:jc w:val="center"/>
        <w:rPr>
          <w:rFonts w:ascii="微軟正黑體" w:eastAsia="微軟正黑體" w:hAnsi="微軟正黑體"/>
          <w:color w:val="00B0F0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color w:val="00B0F0"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392AD908" wp14:editId="3BD4E797">
            <wp:simplePos x="0" y="0"/>
            <wp:positionH relativeFrom="column">
              <wp:posOffset>49530</wp:posOffset>
            </wp:positionH>
            <wp:positionV relativeFrom="paragraph">
              <wp:posOffset>278130</wp:posOffset>
            </wp:positionV>
            <wp:extent cx="6840220" cy="6186805"/>
            <wp:effectExtent l="0" t="0" r="0" b="4445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(4)</w:t>
      </w:r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大型河流實景音樂劇</w:t>
      </w:r>
      <w:proofErr w:type="gramStart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─</w:t>
      </w:r>
      <w:proofErr w:type="gramEnd"/>
      <w:r w:rsidR="00DA4108" w:rsidRPr="00DA4108">
        <w:rPr>
          <w:rFonts w:ascii="微軟正黑體" w:eastAsia="微軟正黑體" w:hAnsi="微軟正黑體" w:hint="eastAsia"/>
          <w:color w:val="00B0F0"/>
          <w:sz w:val="28"/>
          <w:szCs w:val="28"/>
        </w:rPr>
        <w:t>《桃花源記》</w:t>
      </w:r>
    </w:p>
    <w:p w:rsidR="002F3051" w:rsidRDefault="002F3051" w:rsidP="00DA4108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:rsidR="00DA4108" w:rsidRDefault="002F3051" w:rsidP="00DA4108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2882C182" wp14:editId="3B465B96">
            <wp:simplePos x="0" y="0"/>
            <wp:positionH relativeFrom="column">
              <wp:posOffset>4726305</wp:posOffset>
            </wp:positionH>
            <wp:positionV relativeFrom="paragraph">
              <wp:posOffset>995680</wp:posOffset>
            </wp:positionV>
            <wp:extent cx="21336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07" y="21349"/>
                <wp:lineTo x="21407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1555699675770885808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22ED189A" wp14:editId="7CD59359">
            <wp:simplePos x="0" y="0"/>
            <wp:positionH relativeFrom="column">
              <wp:posOffset>2382520</wp:posOffset>
            </wp:positionH>
            <wp:positionV relativeFrom="paragraph">
              <wp:posOffset>995680</wp:posOffset>
            </wp:positionV>
            <wp:extent cx="23145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11" y="21349"/>
                <wp:lineTo x="21511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15557347458n16400oq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66675F0" wp14:editId="63C75373">
            <wp:simplePos x="0" y="0"/>
            <wp:positionH relativeFrom="column">
              <wp:posOffset>-45720</wp:posOffset>
            </wp:positionH>
            <wp:positionV relativeFrom="paragraph">
              <wp:posOffset>995680</wp:posOffset>
            </wp:positionV>
            <wp:extent cx="24098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15" y="21349"/>
                <wp:lineTo x="21515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1555718729r6ss8q349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從“武陵漁人”張網捕魚的勞作，到“牧童短笛”悠遠的牧歌；從“洗衣對歌”鄉間生活，到“農耕畫卷”的豐收景象；從“村舍夜話”鄉野趣事，到“水上婚禮”的奇特婚俗；從“私塾童趣”的玩鬧學堂，到“桃花源記”的眾人合誦；從“林泉沐浴”的少女清純，到“落英繽紛”壯美畫面。十多處讓</w:t>
      </w:r>
      <w:proofErr w:type="gramStart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觀眾美醉的</w:t>
      </w:r>
      <w:proofErr w:type="gramEnd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場景，如蒙太奇般在</w:t>
      </w:r>
      <w:proofErr w:type="gramStart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天地間的這</w:t>
      </w:r>
      <w:proofErr w:type="gramEnd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條</w:t>
      </w:r>
      <w:proofErr w:type="gramStart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悠悠秦溪</w:t>
      </w:r>
      <w:proofErr w:type="gramEnd"/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上，“剪輯”成</w:t>
      </w:r>
      <w:r w:rsidR="00DA4108" w:rsidRPr="00DA4108">
        <w:rPr>
          <w:rFonts w:ascii="微軟正黑體" w:eastAsia="微軟正黑體" w:hAnsi="微軟正黑體"/>
          <w:color w:val="000000" w:themeColor="text1"/>
          <w:sz w:val="28"/>
          <w:szCs w:val="28"/>
        </w:rPr>
        <w:t>90</w:t>
      </w:r>
      <w:r w:rsidR="00DA4108" w:rsidRPr="00DA410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分鐘通向觀眾心靈深處“桃源秘境”光影之路。</w:t>
      </w:r>
    </w:p>
    <w:p w:rsidR="002F3051" w:rsidRDefault="002F3051" w:rsidP="00DA4108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:rsidR="00E902E5" w:rsidRPr="00A60EA5" w:rsidRDefault="00E902E5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新細明體"/>
          <w:b/>
          <w:color w:val="C0504D"/>
          <w:kern w:val="0"/>
          <w:sz w:val="23"/>
          <w:szCs w:val="23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lastRenderedPageBreak/>
        <w:t>※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【航班參考】</w:t>
      </w:r>
      <w:r w:rsidRPr="008E4648"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以下為本</w:t>
      </w:r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行程預定的航班時間，</w:t>
      </w:r>
      <w:proofErr w:type="gramStart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實際航</w:t>
      </w:r>
      <w:proofErr w:type="gramEnd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班以團體確認的航班編號與飛行時間為</w:t>
      </w:r>
      <w:proofErr w:type="gramStart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準</w:t>
      </w:r>
      <w:proofErr w:type="gramEnd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。</w:t>
      </w:r>
    </w:p>
    <w:tbl>
      <w:tblPr>
        <w:tblW w:w="4745" w:type="pct"/>
        <w:jc w:val="center"/>
        <w:tblBorders>
          <w:top w:val="outset" w:sz="6" w:space="0" w:color="8BD5FA"/>
          <w:left w:val="outset" w:sz="6" w:space="0" w:color="8BD5FA"/>
          <w:bottom w:val="outset" w:sz="6" w:space="0" w:color="8BD5FA"/>
          <w:right w:val="outset" w:sz="6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2583"/>
        <w:gridCol w:w="2262"/>
        <w:gridCol w:w="2041"/>
        <w:gridCol w:w="1737"/>
        <w:gridCol w:w="1714"/>
      </w:tblGrid>
      <w:tr w:rsidR="00E902E5" w:rsidRPr="00F06448" w:rsidTr="001D4BB4">
        <w:trPr>
          <w:trHeight w:val="420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班機編號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起飛城市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抵達城市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起飛時間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抵達時間</w:t>
            </w:r>
          </w:p>
        </w:tc>
      </w:tr>
      <w:tr w:rsidR="00E902E5" w:rsidRPr="005521B7" w:rsidTr="001D4BB4">
        <w:trPr>
          <w:trHeight w:val="305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AE-977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長沙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09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05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11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05</w:t>
            </w:r>
          </w:p>
        </w:tc>
      </w:tr>
      <w:tr w:rsidR="00E902E5" w:rsidRPr="005521B7" w:rsidTr="001D4BB4">
        <w:trPr>
          <w:trHeight w:val="322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AE-978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長沙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13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10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15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40</w:t>
            </w:r>
          </w:p>
        </w:tc>
      </w:tr>
    </w:tbl>
    <w:p w:rsidR="00042CC5" w:rsidRPr="00EC0BA2" w:rsidRDefault="00042CC5" w:rsidP="00E902E5">
      <w:pPr>
        <w:tabs>
          <w:tab w:val="left" w:pos="611"/>
        </w:tabs>
      </w:pPr>
      <w:r>
        <w:rPr>
          <w:rFonts w:ascii="標楷體" w:eastAsia="標楷體" w:hAnsi="標楷體" w:hint="eastAsia"/>
          <w:b/>
          <w:noProof/>
          <w:color w:val="FF0000"/>
          <w:sz w:val="28"/>
          <w:szCs w:val="28"/>
        </w:rPr>
        <w:drawing>
          <wp:inline distT="0" distB="0" distL="0" distR="0" wp14:anchorId="5C17A529" wp14:editId="12280C96">
            <wp:extent cx="6840855" cy="259080"/>
            <wp:effectExtent l="0" t="0" r="0" b="7620"/>
            <wp:docPr id="1" name="圖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5" w:rsidRPr="0040167B" w:rsidRDefault="00E902E5" w:rsidP="00E902E5">
      <w:pPr>
        <w:tabs>
          <w:tab w:val="left" w:pos="611"/>
        </w:tabs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◆第一天   </w:t>
      </w:r>
      <w:r w:rsidRPr="005A24FA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桃園 </w:t>
      </w:r>
      <w:r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長沙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桃源</w:t>
      </w:r>
      <w:r w:rsidR="00DA410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【晚餐後前往欣賞</w:t>
      </w:r>
      <w:r w:rsidR="00DA4108" w:rsidRPr="00DA410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桃花源記實景秀</w:t>
      </w:r>
      <w:r w:rsidR="00DA410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</w:t>
      </w:r>
      <w:r w:rsidRPr="00461C89">
        <w:rPr>
          <w:rFonts w:ascii="微軟正黑體" w:eastAsia="微軟正黑體" w:hAnsi="微軟正黑體" w:hint="eastAsia"/>
          <w:b/>
          <w:sz w:val="28"/>
          <w:szCs w:val="28"/>
        </w:rPr>
        <w:t xml:space="preserve">   </w:t>
      </w:r>
    </w:p>
    <w:p w:rsidR="00E902E5" w:rsidRDefault="00E902E5" w:rsidP="00E902E5">
      <w:pPr>
        <w:tabs>
          <w:tab w:val="left" w:pos="611"/>
        </w:tabs>
        <w:spacing w:line="320" w:lineRule="exact"/>
        <w:rPr>
          <w:rFonts w:ascii="微軟正黑體" w:eastAsia="微軟正黑體" w:hAnsi="微軟正黑體" w:cs="華康隸書體W5"/>
          <w:color w:val="0000FF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kern w:val="0"/>
          <w:szCs w:val="24"/>
        </w:rPr>
        <w:t>今日請記得於班機起飛前兩小時，抵達機場，並以電話聯絡我們領隊或機場服務人員報到，由我們為您準備登機手續，搭乘豪華客機前往</w:t>
      </w:r>
      <w:r w:rsidRPr="00DA410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【長沙】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  <w:r w:rsidR="00DA4108">
        <w:rPr>
          <w:rFonts w:ascii="微軟正黑體" w:eastAsia="微軟正黑體" w:hAnsi="微軟正黑體" w:cs="華康隸書體W5" w:hint="eastAsia"/>
          <w:kern w:val="0"/>
          <w:szCs w:val="24"/>
        </w:rPr>
        <w:t>抵達後驅車前往</w:t>
      </w:r>
      <w:r w:rsidR="00DA4108" w:rsidRPr="00DA410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【桃源】</w:t>
      </w:r>
    </w:p>
    <w:p w:rsidR="00E902E5" w:rsidRPr="002F0EB8" w:rsidRDefault="00E902E5" w:rsidP="00E902E5">
      <w:pPr>
        <w:spacing w:line="36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</w:t>
      </w:r>
      <w:r w:rsidR="008E43A0">
        <w:rPr>
          <w:rFonts w:ascii="微軟正黑體" w:eastAsia="微軟正黑體" w:hAnsi="微軟正黑體" w:hint="eastAsia"/>
          <w:b/>
          <w:color w:val="6600CC"/>
        </w:rPr>
        <w:t>敬請自理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="008E43A0">
        <w:rPr>
          <w:rFonts w:ascii="微軟正黑體" w:eastAsia="微軟正黑體" w:hAnsi="微軟正黑體" w:hint="eastAsia"/>
          <w:b/>
          <w:color w:val="6600CC"/>
        </w:rPr>
        <w:t xml:space="preserve">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湘菜風味</w:t>
      </w:r>
      <w:r w:rsidR="008E43A0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="008E43A0">
        <w:rPr>
          <w:rFonts w:ascii="微軟正黑體" w:eastAsia="微軟正黑體" w:hAnsi="微軟正黑體" w:hint="eastAsia"/>
          <w:b/>
          <w:color w:val="6600CC"/>
        </w:rPr>
        <w:t xml:space="preserve"> 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/>
          <w:b/>
          <w:bCs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bCs/>
          <w:color w:val="6600CC"/>
        </w:rPr>
        <w:t xml:space="preserve">中式合菜 </w:t>
      </w:r>
      <w:r w:rsidRPr="0040167B">
        <w:rPr>
          <w:rFonts w:ascii="微軟正黑體" w:eastAsia="微軟正黑體" w:hAnsi="微軟正黑體" w:hint="eastAsia"/>
          <w:b/>
          <w:bCs/>
          <w:color w:val="6600CC"/>
        </w:rPr>
        <w:t>50</w:t>
      </w:r>
      <w:r w:rsidR="002458CE">
        <w:rPr>
          <w:rFonts w:ascii="微軟正黑體" w:eastAsia="微軟正黑體" w:hAnsi="微軟正黑體" w:hint="eastAsia"/>
          <w:b/>
          <w:bCs/>
          <w:color w:val="6600CC"/>
        </w:rPr>
        <w:t xml:space="preserve"> RMB</w:t>
      </w:r>
    </w:p>
    <w:p w:rsidR="00E902E5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2458CE">
        <w:rPr>
          <w:rFonts w:ascii="微軟正黑體" w:eastAsia="微軟正黑體" w:hAnsi="微軟正黑體" w:hint="eastAsia"/>
          <w:b/>
          <w:color w:val="008000"/>
        </w:rPr>
        <w:t xml:space="preserve">桃源 </w:t>
      </w:r>
      <w:proofErr w:type="gramStart"/>
      <w:r w:rsidR="002458CE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2458CE">
        <w:rPr>
          <w:rFonts w:ascii="微軟正黑體" w:eastAsia="微軟正黑體" w:hAnsi="微軟正黑體" w:hint="eastAsia"/>
          <w:b/>
          <w:color w:val="008000"/>
        </w:rPr>
        <w:t xml:space="preserve"> ★★★★★ </w:t>
      </w:r>
      <w:r w:rsidRPr="0040167B">
        <w:rPr>
          <w:rFonts w:ascii="微軟正黑體" w:eastAsia="微軟正黑體" w:hAnsi="微軟正黑體" w:hint="eastAsia"/>
          <w:b/>
          <w:color w:val="008000"/>
        </w:rPr>
        <w:t>六藝灣酒店或桃花源酒店</w:t>
      </w:r>
      <w:r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2F3051" w:rsidRDefault="00DA4108" w:rsidP="00E902E5">
      <w:pPr>
        <w:spacing w:line="360" w:lineRule="exact"/>
        <w:rPr>
          <w:rFonts w:ascii="微軟正黑體" w:eastAsia="微軟正黑體" w:hAnsi="微軟正黑體"/>
          <w:b/>
          <w:color w:val="FF0000"/>
        </w:rPr>
      </w:pPr>
      <w:r w:rsidRPr="00DA4108">
        <w:rPr>
          <w:rFonts w:ascii="微軟正黑體" w:eastAsia="微軟正黑體" w:hAnsi="微軟正黑體" w:hint="eastAsia"/>
          <w:b/>
          <w:color w:val="FF0000"/>
        </w:rPr>
        <w:t>#請注意，</w:t>
      </w:r>
    </w:p>
    <w:p w:rsidR="00DA4108" w:rsidRDefault="00DA4108" w:rsidP="00E902E5">
      <w:pPr>
        <w:spacing w:line="360" w:lineRule="exact"/>
        <w:rPr>
          <w:rFonts w:ascii="微軟正黑體" w:eastAsia="微軟正黑體" w:hAnsi="微軟正黑體"/>
          <w:b/>
          <w:color w:val="FF0000"/>
        </w:rPr>
      </w:pPr>
      <w:r w:rsidRPr="00DA4108">
        <w:rPr>
          <w:rFonts w:ascii="微軟正黑體" w:eastAsia="微軟正黑體" w:hAnsi="微軟正黑體" w:hint="eastAsia"/>
          <w:b/>
          <w:color w:val="FF0000"/>
        </w:rPr>
        <w:t>此為</w:t>
      </w:r>
      <w:proofErr w:type="gramStart"/>
      <w:r w:rsidRPr="00DA4108">
        <w:rPr>
          <w:rFonts w:ascii="微軟正黑體" w:eastAsia="微軟正黑體" w:hAnsi="微軟正黑體" w:hint="eastAsia"/>
          <w:b/>
          <w:color w:val="FF0000"/>
        </w:rPr>
        <w:t>景區套票</w:t>
      </w:r>
      <w:proofErr w:type="gramEnd"/>
      <w:r w:rsidRPr="00DA4108">
        <w:rPr>
          <w:rFonts w:ascii="微軟正黑體" w:eastAsia="微軟正黑體" w:hAnsi="微軟正黑體" w:hint="eastAsia"/>
          <w:b/>
          <w:color w:val="FF0000"/>
        </w:rPr>
        <w:t>贈送秀，如</w:t>
      </w:r>
      <w:proofErr w:type="gramStart"/>
      <w:r w:rsidRPr="00DA4108">
        <w:rPr>
          <w:rFonts w:ascii="微軟正黑體" w:eastAsia="微軟正黑體" w:hAnsi="微軟正黑體" w:hint="eastAsia"/>
          <w:b/>
          <w:color w:val="FF0000"/>
        </w:rPr>
        <w:t>遇停演並</w:t>
      </w:r>
      <w:proofErr w:type="gramEnd"/>
      <w:r w:rsidRPr="00DA4108">
        <w:rPr>
          <w:rFonts w:ascii="微軟正黑體" w:eastAsia="微軟正黑體" w:hAnsi="微軟正黑體" w:hint="eastAsia"/>
          <w:b/>
          <w:color w:val="FF0000"/>
        </w:rPr>
        <w:t>無任</w:t>
      </w:r>
      <w:r w:rsidR="002F3051">
        <w:rPr>
          <w:rFonts w:ascii="微軟正黑體" w:eastAsia="微軟正黑體" w:hAnsi="微軟正黑體" w:hint="eastAsia"/>
          <w:b/>
          <w:color w:val="FF0000"/>
        </w:rPr>
        <w:t>何</w:t>
      </w:r>
      <w:r w:rsidRPr="00DA4108">
        <w:rPr>
          <w:rFonts w:ascii="微軟正黑體" w:eastAsia="微軟正黑體" w:hAnsi="微軟正黑體" w:hint="eastAsia"/>
          <w:b/>
          <w:color w:val="FF0000"/>
        </w:rPr>
        <w:t>費</w:t>
      </w:r>
      <w:r w:rsidR="002F3051">
        <w:rPr>
          <w:rFonts w:ascii="微軟正黑體" w:eastAsia="微軟正黑體" w:hAnsi="微軟正黑體" w:hint="eastAsia"/>
          <w:b/>
          <w:color w:val="FF0000"/>
        </w:rPr>
        <w:t>用可退還</w:t>
      </w:r>
    </w:p>
    <w:p w:rsidR="002458CE" w:rsidRDefault="002458CE" w:rsidP="00E902E5">
      <w:pPr>
        <w:spacing w:line="360" w:lineRule="exact"/>
        <w:rPr>
          <w:rFonts w:ascii="微軟正黑體" w:eastAsia="微軟正黑體" w:hAnsi="微軟正黑體"/>
          <w:b/>
          <w:color w:val="FF0000"/>
        </w:rPr>
      </w:pPr>
      <w:r>
        <w:rPr>
          <w:rFonts w:ascii="微軟正黑體" w:eastAsia="微軟正黑體" w:hAnsi="微軟正黑體" w:hint="eastAsia"/>
          <w:b/>
          <w:color w:val="FF0000"/>
        </w:rPr>
        <w:t>敬請見諒</w:t>
      </w:r>
    </w:p>
    <w:p w:rsidR="00E902E5" w:rsidRPr="005E1D95" w:rsidRDefault="00E902E5" w:rsidP="00E902E5">
      <w:pPr>
        <w:tabs>
          <w:tab w:val="left" w:pos="611"/>
        </w:tabs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第二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桃花源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桃花源、桃花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古鎮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桃源山（含電瓶車）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鳳凰（3H）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古城夜景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</w:p>
    <w:p w:rsidR="00E902E5" w:rsidRDefault="00E902E5" w:rsidP="00E902E5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930EB78" wp14:editId="34C5FD83">
            <wp:simplePos x="0" y="0"/>
            <wp:positionH relativeFrom="column">
              <wp:posOffset>3373755</wp:posOffset>
            </wp:positionH>
            <wp:positionV relativeFrom="paragraph">
              <wp:posOffset>71755</wp:posOffset>
            </wp:positionV>
            <wp:extent cx="3441700" cy="2095500"/>
            <wp:effectExtent l="0" t="0" r="6350" b="0"/>
            <wp:wrapSquare wrapText="bothSides"/>
            <wp:docPr id="10" name="圖片 10" descr="桃花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桃花源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CB3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【桃花源】</w:t>
      </w:r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桃花源是東晉大詩人陶淵明筆下的世外桃源，雖是虛構，但實有其地，它就位於湖南省桃源縣。桃花源南臨滔滔沅江，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北倚武陵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群峰，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境內古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樹參天，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修竹婷婷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，壽滕纏繞，花草芬芳，有石階曲徑、亭台牌坊裝點，宛若仙境。這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每年的3月28日舉辦桃花節，推出各種具有文化特色的活動，如果你此時去桃花源，將會留下浪漫的回憶。桃花源分桃花山、桃源山、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桃仙嶺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秦人村4個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景區，其中桃花山、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秦人村為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桃花源的中心，有桃花山牌坊、桃花溪、桃樹林、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窮林橋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、菊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圃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、方竹亭、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遇仙橋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、水源亭、秦人古洞、延至館、集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賢祠等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70餘處景點。尋訪桃花源，車至桃花山牌坊下車。坊在公路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南側，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始建於1943年，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后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傾塌，1973年按原貌修復，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坊上石刻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，介紹了桃花山的概況。牌坊兩邊的柱上，有“紅樹青山斜陽古道，桃花流水福地洞天”對聯一副，概括了桃花源的主要景緻。過牌坊，上桃花山，迎面有一條小溪，這是桃花溪。溪的右側是桃林，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窮林橋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便隱藏在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這片桃林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的深處。桃花溪一帶的景緻，有如《桃花源記》中的描述：“忽逢桃花林，夾岸數百步，中無雜樹，芳草鮮美，落英繽紛。”三月桃花盛開時，這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桃花蓋頭，</w:t>
      </w:r>
      <w:proofErr w:type="gramStart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千樹萬樹</w:t>
      </w:r>
      <w:proofErr w:type="gramEnd"/>
      <w:r w:rsidRPr="004F1CB3">
        <w:rPr>
          <w:rFonts w:ascii="微軟正黑體" w:eastAsia="微軟正黑體" w:hAnsi="微軟正黑體" w:cs="華康隸書體W5" w:hint="eastAsia"/>
          <w:kern w:val="0"/>
          <w:szCs w:val="24"/>
        </w:rPr>
        <w:t>，如織就的雲錦，令人陶醉。桃花源景點怎麼樣？花1分鐘時間，讓您的桃花源之行有備無患。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晚餐後欣賞古城夜景</w:t>
      </w:r>
      <w:r w:rsidRPr="003B4A1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【夜遊鳳凰古城】</w:t>
      </w:r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夜晚不僅僅是浪漫迷人，那種遊人如織的氣氛中、委身於琳瑯滿目的藝品店裡，神遊</w:t>
      </w:r>
      <w:proofErr w:type="gramStart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於藝海中</w:t>
      </w:r>
      <w:proofErr w:type="gramEnd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，其樂無窮。同樣是逛街，夜晚的遊客就是多了那麼一份輕鬆與自在、愉悅與欣喜！</w:t>
      </w:r>
      <w:proofErr w:type="gramStart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沱</w:t>
      </w:r>
      <w:proofErr w:type="gramEnd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江的夜晚，也相當浪漫迷人！漫步江岸的步道，只見兩岸</w:t>
      </w:r>
      <w:proofErr w:type="gramStart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吊腳樓</w:t>
      </w:r>
      <w:proofErr w:type="gramEnd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餐館、咖啡座燈火輝煌，大紅燈籠高掛，輕柔的</w:t>
      </w:r>
      <w:proofErr w:type="gramStart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音樂飛灑而</w:t>
      </w:r>
      <w:proofErr w:type="gramEnd"/>
      <w:r w:rsidRPr="003B4A1D">
        <w:rPr>
          <w:rFonts w:ascii="微軟正黑體" w:eastAsia="微軟正黑體" w:hAnsi="微軟正黑體" w:cs="華康隸書體W5" w:hint="eastAsia"/>
          <w:kern w:val="0"/>
          <w:szCs w:val="24"/>
        </w:rPr>
        <w:t>出，飄向江面上的月色中。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2458CE">
        <w:rPr>
          <w:rFonts w:ascii="微軟正黑體" w:eastAsia="微軟正黑體" w:hAnsi="微軟正黑體" w:hint="eastAsia"/>
          <w:b/>
          <w:color w:val="6600CC"/>
        </w:rPr>
        <w:t>使用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   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0167B">
        <w:rPr>
          <w:rFonts w:hint="eastAsia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中式合菜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>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color w:val="6600CC"/>
        </w:rPr>
        <w:t>苗家風味</w:t>
      </w:r>
      <w:r w:rsidR="002458CE">
        <w:rPr>
          <w:rFonts w:ascii="微軟正黑體" w:eastAsia="微軟正黑體" w:hAnsi="微軟正黑體" w:hint="eastAsia"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color w:val="6600CC"/>
        </w:rPr>
        <w:t>50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>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</w:p>
    <w:p w:rsidR="00E902E5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2458CE" w:rsidRPr="0040167B">
        <w:rPr>
          <w:rFonts w:ascii="微軟正黑體" w:eastAsia="微軟正黑體" w:hAnsi="微軟正黑體" w:hint="eastAsia"/>
          <w:b/>
          <w:color w:val="008000"/>
        </w:rPr>
        <w:t>鳳凰</w:t>
      </w:r>
      <w:r w:rsidR="002458CE">
        <w:rPr>
          <w:rFonts w:ascii="微軟正黑體" w:eastAsia="微軟正黑體" w:hAnsi="微軟正黑體" w:hint="eastAsia"/>
          <w:b/>
          <w:color w:val="008000"/>
        </w:rPr>
        <w:t xml:space="preserve"> </w:t>
      </w:r>
      <w:proofErr w:type="gramStart"/>
      <w:r w:rsidR="002458CE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2458CE">
        <w:rPr>
          <w:rFonts w:ascii="微軟正黑體" w:eastAsia="微軟正黑體" w:hAnsi="微軟正黑體" w:hint="eastAsia"/>
          <w:b/>
          <w:color w:val="008000"/>
        </w:rPr>
        <w:t xml:space="preserve"> ★★★★★ </w:t>
      </w:r>
      <w:r w:rsidRPr="0040167B">
        <w:rPr>
          <w:rFonts w:ascii="微軟正黑體" w:eastAsia="微軟正黑體" w:hAnsi="微軟正黑體" w:hint="eastAsia"/>
          <w:b/>
          <w:color w:val="008000"/>
        </w:rPr>
        <w:t>鳳凰花園酒店</w:t>
      </w:r>
      <w:r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E03137" w:rsidRDefault="00E03137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E03137" w:rsidRPr="00461C89" w:rsidRDefault="00E03137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2458CE" w:rsidRPr="00461C89" w:rsidRDefault="00E902E5" w:rsidP="002458CE">
      <w:pPr>
        <w:tabs>
          <w:tab w:val="left" w:pos="611"/>
        </w:tabs>
        <w:spacing w:line="36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 </w:t>
      </w:r>
      <w:r w:rsidR="002458CE" w:rsidRPr="002101D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鳳凰</w:t>
      </w:r>
      <w:r w:rsidR="002458C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鳳凰古城、含沱江泛舟</w:t>
      </w:r>
      <w:r w:rsidR="002458CE" w:rsidRPr="000459E5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BD4B4"/>
        </w:rPr>
        <w:t>(</w:t>
      </w:r>
      <w:r w:rsidR="002458CE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BD4B4"/>
        </w:rPr>
        <w:t>古城正規遊船</w:t>
      </w:r>
      <w:r w:rsidR="002458CE" w:rsidRPr="000459E5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BD4B4"/>
        </w:rPr>
        <w:t>)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、東門城樓、</w:t>
      </w:r>
      <w:r w:rsidR="00E03137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虹橋、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沙灣風景區、萬民塔</w:t>
      </w:r>
      <w:r w:rsidR="00E03137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、古城自由淘寶</w:t>
      </w:r>
      <w:r w:rsidR="002458C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】 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 吉首</w:t>
      </w:r>
    </w:p>
    <w:p w:rsidR="002458CE" w:rsidRDefault="002458CE" w:rsidP="002458CE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C47DFF">
        <w:rPr>
          <w:rFonts w:ascii="微軟正黑體" w:eastAsia="微軟正黑體" w:hAnsi="微軟正黑體" w:cs="華康隸書體W5" w:hint="eastAsia"/>
          <w:kern w:val="0"/>
          <w:szCs w:val="24"/>
        </w:rPr>
        <w:t>早餐後前往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鳳凰</w:t>
      </w:r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欣賞中國最美麗的小城</w:t>
      </w:r>
      <w:r w:rsidRPr="004A37C2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【鳳凰古城】</w:t>
      </w:r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，鳳凰古城被喻為中國最美麗的小城，也是知名作家沈從文的故鄉，在這座沈積千年厚重文化的小城裡曾孕育了文學巨匠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—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沈從文；畫壇鬼才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—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黃永玉；貴州提督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—田興恕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；孫中山時期民國第一內閣總理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—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熊希齡先生等等名人；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既不是既不是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純粹的邊疆民族色彩，也不是千篇一律的中華古跡風情，而是兼具苗族小鎮的細緻溫柔與古老歷史累積的厚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蘊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文化，是文人墨客最愛駐足的地方，也是最適合悠哉踱步、沉澱心靈的小鎮，沿途欣賞土風</w:t>
      </w:r>
      <w:proofErr w:type="gramStart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苗韻，</w:t>
      </w:r>
      <w:proofErr w:type="gramEnd"/>
      <w:r w:rsidRPr="004A37C2">
        <w:rPr>
          <w:rFonts w:ascii="微軟正黑體" w:eastAsia="微軟正黑體" w:hAnsi="微軟正黑體" w:cs="華康隸書體W5" w:hint="eastAsia"/>
          <w:kern w:val="0"/>
          <w:szCs w:val="24"/>
        </w:rPr>
        <w:t>感受獨特的三苗文化及古樸典雅的苗家風情。</w:t>
      </w:r>
    </w:p>
    <w:p w:rsidR="002458CE" w:rsidRPr="00C47DFF" w:rsidRDefault="002458CE" w:rsidP="002458CE">
      <w:pPr>
        <w:spacing w:line="36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>
        <w:rPr>
          <w:rFonts w:ascii="微軟正黑體" w:eastAsia="微軟正黑體" w:hAnsi="微軟正黑體" w:hint="eastAsia"/>
          <w:b/>
          <w:color w:val="6600CC"/>
        </w:rPr>
        <w:t xml:space="preserve">使用 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>
        <w:rPr>
          <w:rFonts w:ascii="微軟正黑體" w:eastAsia="微軟正黑體" w:hAnsi="微軟正黑體" w:hint="eastAsia"/>
          <w:b/>
          <w:color w:val="6600CC"/>
        </w:rPr>
        <w:t xml:space="preserve">九黎部落風味 </w:t>
      </w:r>
      <w:r w:rsidRPr="002101D2">
        <w:rPr>
          <w:rFonts w:ascii="微軟正黑體" w:eastAsia="微軟正黑體" w:hAnsi="微軟正黑體"/>
          <w:b/>
          <w:color w:val="6600CC"/>
        </w:rPr>
        <w:t>50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>
        <w:rPr>
          <w:rFonts w:ascii="微軟正黑體" w:eastAsia="微軟正黑體" w:hAnsi="微軟正黑體" w:hint="eastAsia"/>
          <w:b/>
          <w:color w:val="6600CC"/>
        </w:rPr>
        <w:t xml:space="preserve">RMB </w:t>
      </w:r>
      <w:r w:rsidRPr="00461C89">
        <w:rPr>
          <w:rFonts w:ascii="微軟正黑體" w:eastAsia="微軟正黑體" w:hAnsi="微軟正黑體"/>
          <w:b/>
          <w:color w:val="6600CC"/>
        </w:rPr>
        <w:t xml:space="preserve">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/>
          <w:color w:val="6600CC"/>
        </w:rPr>
        <w:t xml:space="preserve"> </w:t>
      </w:r>
      <w:r w:rsidRPr="00C47DFF">
        <w:rPr>
          <w:rFonts w:ascii="微軟正黑體" w:eastAsia="微軟正黑體" w:hAnsi="微軟正黑體" w:hint="eastAsia"/>
          <w:b/>
          <w:color w:val="6600CC"/>
        </w:rPr>
        <w:t>苗家風味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C47DFF">
        <w:rPr>
          <w:rFonts w:ascii="微軟正黑體" w:eastAsia="微軟正黑體" w:hAnsi="微軟正黑體"/>
          <w:b/>
          <w:color w:val="6600CC"/>
        </w:rPr>
        <w:t>50</w:t>
      </w:r>
      <w:r>
        <w:rPr>
          <w:rFonts w:ascii="微軟正黑體" w:eastAsia="微軟正黑體" w:hAnsi="微軟正黑體" w:hint="eastAsia"/>
          <w:b/>
          <w:color w:val="6600CC"/>
        </w:rPr>
        <w:t xml:space="preserve"> RMB</w:t>
      </w:r>
    </w:p>
    <w:p w:rsidR="002458CE" w:rsidRDefault="002458CE" w:rsidP="002458CE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proofErr w:type="gramStart"/>
      <w:r>
        <w:rPr>
          <w:rFonts w:ascii="微軟正黑體" w:eastAsia="微軟正黑體" w:hAnsi="微軟正黑體" w:hint="eastAsia"/>
          <w:b/>
          <w:color w:val="008000"/>
        </w:rPr>
        <w:t>吉首 準</w:t>
      </w:r>
      <w:proofErr w:type="gramEnd"/>
      <w:r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>
        <w:rPr>
          <w:rFonts w:ascii="微軟正黑體" w:eastAsia="微軟正黑體" w:hAnsi="微軟正黑體" w:hint="eastAsia"/>
          <w:b/>
          <w:color w:val="008000"/>
        </w:rPr>
        <w:t xml:space="preserve"> 皇冠假日</w:t>
      </w:r>
      <w:r w:rsidRPr="002101D2">
        <w:rPr>
          <w:rFonts w:ascii="微軟正黑體" w:eastAsia="微軟正黑體" w:hAnsi="微軟正黑體" w:hint="eastAsia"/>
          <w:b/>
          <w:color w:val="008000"/>
        </w:rPr>
        <w:t>酒店</w:t>
      </w:r>
      <w:r>
        <w:rPr>
          <w:rFonts w:ascii="微軟正黑體" w:eastAsia="微軟正黑體" w:hAnsi="微軟正黑體"/>
          <w:b/>
          <w:color w:val="008000"/>
        </w:rPr>
        <w:t xml:space="preserve"> </w:t>
      </w:r>
      <w:r>
        <w:rPr>
          <w:rFonts w:ascii="微軟正黑體" w:eastAsia="微軟正黑體" w:hAnsi="微軟正黑體" w:hint="eastAsia"/>
          <w:b/>
          <w:color w:val="008000"/>
        </w:rPr>
        <w:t>(2018年開業)</w:t>
      </w:r>
      <w:r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2458CE" w:rsidRPr="000459E5" w:rsidRDefault="002458CE" w:rsidP="00E03137">
      <w:pPr>
        <w:spacing w:line="360" w:lineRule="exact"/>
        <w:rPr>
          <w:rFonts w:ascii="微軟正黑體" w:eastAsia="微軟正黑體" w:hAnsi="微軟正黑體"/>
          <w:b/>
          <w:color w:val="FF0000"/>
        </w:rPr>
      </w:pPr>
      <w:r w:rsidRPr="000459E5">
        <w:rPr>
          <w:rFonts w:ascii="微軟正黑體" w:eastAsia="微軟正黑體" w:hAnsi="微軟正黑體" w:hint="eastAsia"/>
          <w:b/>
          <w:color w:val="FF0000"/>
        </w:rPr>
        <w:t>#</w:t>
      </w:r>
      <w:proofErr w:type="gramStart"/>
      <w:r>
        <w:rPr>
          <w:rFonts w:ascii="微軟正黑體" w:eastAsia="微軟正黑體" w:hAnsi="微軟正黑體" w:hint="eastAsia"/>
          <w:b/>
          <w:color w:val="FF0000"/>
        </w:rPr>
        <w:t>沱</w:t>
      </w:r>
      <w:proofErr w:type="gramEnd"/>
      <w:r w:rsidRPr="000459E5">
        <w:rPr>
          <w:rFonts w:ascii="微軟正黑體" w:eastAsia="微軟正黑體" w:hAnsi="微軟正黑體" w:hint="eastAsia"/>
          <w:b/>
          <w:color w:val="FF0000"/>
        </w:rPr>
        <w:t>江遊船有兩種：</w:t>
      </w:r>
    </w:p>
    <w:p w:rsidR="00E03137" w:rsidRDefault="002458CE" w:rsidP="00E03137">
      <w:pPr>
        <w:tabs>
          <w:tab w:val="left" w:pos="611"/>
        </w:tabs>
        <w:spacing w:line="36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0459E5">
        <w:rPr>
          <w:rFonts w:ascii="微軟正黑體" w:eastAsia="微軟正黑體" w:hAnsi="微軟正黑體" w:hint="eastAsia"/>
          <w:b/>
          <w:color w:val="FF0000"/>
        </w:rPr>
        <w:t>一種是上遊的</w:t>
      </w:r>
      <w:r>
        <w:rPr>
          <w:rFonts w:ascii="微軟正黑體" w:eastAsia="微軟正黑體" w:hAnsi="微軟正黑體" w:hint="eastAsia"/>
          <w:b/>
          <w:color w:val="FF0000"/>
        </w:rPr>
        <w:t>古城正規遊</w:t>
      </w:r>
      <w:r w:rsidRPr="000459E5">
        <w:rPr>
          <w:rFonts w:ascii="微軟正黑體" w:eastAsia="微軟正黑體" w:hAnsi="微軟正黑體" w:hint="eastAsia"/>
          <w:b/>
          <w:color w:val="FF0000"/>
        </w:rPr>
        <w:t>船，</w:t>
      </w:r>
      <w:r>
        <w:rPr>
          <w:rFonts w:ascii="微軟正黑體" w:eastAsia="微軟正黑體" w:hAnsi="微軟正黑體" w:hint="eastAsia"/>
          <w:b/>
          <w:color w:val="FF0000"/>
        </w:rPr>
        <w:t>我們使用的是這一種，而非使用農家船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</w:p>
    <w:p w:rsidR="00E902E5" w:rsidRDefault="00E902E5" w:rsidP="00E03137">
      <w:pPr>
        <w:spacing w:line="360" w:lineRule="exact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第四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</w:t>
      </w:r>
      <w:proofErr w:type="gramStart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吉首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芙蓉鎮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王村古鎮(欣賞湘西四大名鎮之首)</w:t>
      </w:r>
      <w:r w:rsidR="00E03137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王村瀑布、溪州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銅柱等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【餐後前往欣賞天門狐仙秀】</w:t>
      </w:r>
    </w:p>
    <w:p w:rsidR="00E902E5" w:rsidRPr="0032115A" w:rsidRDefault="00E902E5" w:rsidP="00E902E5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59055</wp:posOffset>
            </wp:positionV>
            <wp:extent cx="3187700" cy="2014220"/>
            <wp:effectExtent l="0" t="0" r="0" b="5080"/>
            <wp:wrapSquare wrapText="bothSides"/>
            <wp:docPr id="6" name="圖片 6" descr="王村古鎮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王村古鎮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A1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</w:t>
      </w:r>
      <w:r w:rsidRPr="003565F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王村古鎮</w:t>
      </w:r>
      <w:r w:rsidRPr="00897A1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】</w:t>
      </w:r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芙蓉鎮原名王村，是一座土家族人聚居的古鎮，鎮中至今保存了完好的青石板路以及古民居（主要是吊腳樓）。芙蓉鎮因為一部電影而出名。1986年謝晉導演的名片《芙蓉鎮》就是在這裡拍攝的。這部影片造就了兩位巨星姜文和劉曉慶，也使這個叫王村的地方出了名。隨著「芙蓉鎮」的出名，「王村」卻漸漸的少有人提了。沿著古街可以到鎮中的瀑布。很多地方都有瀑布，但都在郊區或野外，而芙蓉鎮的瀑布</w:t>
      </w:r>
      <w:r w:rsidRPr="00897A18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【王村瀑布】</w:t>
      </w:r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就在鎮中，每天夜裡，這裡的居民都是伴隨著嘩嘩的瀑布流水聲進入夢鄉。瀑布旁有不少土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家吊腳樓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，如果你時間充裕，可以選擇在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吊腳樓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中的旅館住宿一晚（100-200元/間不等），頭枕濤聲入眠。有興趣的話也可以來到瀑布的下方，通過石板小路走到瀑布的背面的山洞中，透過瀑布的水簾，觀看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酉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水河的秀色。在古鎮內，你還可以去「溪州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銅柱館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」，看一看刻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有楚王和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當地「</w:t>
      </w:r>
      <w:proofErr w:type="gramStart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土王</w:t>
      </w:r>
      <w:proofErr w:type="gramEnd"/>
      <w:r>
        <w:rPr>
          <w:rFonts w:ascii="微軟正黑體" w:eastAsia="微軟正黑體" w:hAnsi="微軟正黑體" w:hint="eastAsia"/>
          <w:color w:val="212121"/>
          <w:shd w:val="clear" w:color="auto" w:fill="FFFFFF"/>
        </w:rPr>
        <w:t>」簽訂和平盟約的「溪州銅柱」，銅柱記載著一段土家族的歷史。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使用     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0167B">
        <w:rPr>
          <w:rFonts w:hint="eastAsia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土家風味合</w:t>
      </w:r>
      <w:r w:rsidRPr="0040167B">
        <w:rPr>
          <w:rFonts w:ascii="微軟正黑體" w:eastAsia="微軟正黑體" w:hAnsi="微軟正黑體" w:hint="eastAsia"/>
          <w:b/>
          <w:color w:val="6600CC"/>
        </w:rPr>
        <w:t>菜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RMB</w:t>
      </w:r>
      <w:r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color w:val="6600CC"/>
        </w:rPr>
        <w:t>蘑菇風味</w:t>
      </w:r>
      <w:r w:rsidR="00655706">
        <w:rPr>
          <w:rFonts w:ascii="微軟正黑體" w:eastAsia="微軟正黑體" w:hAnsi="微軟正黑體" w:hint="eastAsia"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color w:val="6600CC"/>
        </w:rPr>
        <w:t>50</w:t>
      </w:r>
      <w:r w:rsidR="00655706">
        <w:rPr>
          <w:rFonts w:ascii="微軟正黑體" w:eastAsia="微軟正黑體" w:hAnsi="微軟正黑體" w:hint="eastAsia"/>
          <w:color w:val="6600CC"/>
        </w:rPr>
        <w:t xml:space="preserve"> RMB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655706">
        <w:rPr>
          <w:rFonts w:ascii="微軟正黑體" w:eastAsia="微軟正黑體" w:hAnsi="微軟正黑體" w:hint="eastAsia"/>
          <w:b/>
          <w:color w:val="008000"/>
        </w:rPr>
        <w:t xml:space="preserve">張家界市區 </w:t>
      </w:r>
      <w:proofErr w:type="gramStart"/>
      <w:r w:rsidR="00655706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655706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655706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655706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655706" w:rsidRPr="004A3FE5">
        <w:rPr>
          <w:rFonts w:ascii="微軟正黑體" w:eastAsia="微軟正黑體" w:hAnsi="微軟正黑體" w:hint="eastAsia"/>
          <w:b/>
          <w:color w:val="008000"/>
        </w:rPr>
        <w:t>大成山水酒店</w:t>
      </w:r>
      <w:r w:rsidR="00655706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655706" w:rsidRPr="004A3FE5">
        <w:rPr>
          <w:rFonts w:ascii="微軟正黑體" w:eastAsia="微軟正黑體" w:hAnsi="微軟正黑體" w:hint="eastAsia"/>
          <w:b/>
          <w:color w:val="008000"/>
        </w:rPr>
        <w:t>或</w:t>
      </w:r>
      <w:r w:rsidR="00655706">
        <w:rPr>
          <w:rFonts w:ascii="微軟正黑體" w:eastAsia="微軟正黑體" w:hAnsi="微軟正黑體" w:hint="eastAsia"/>
          <w:b/>
          <w:color w:val="008000"/>
        </w:rPr>
        <w:t xml:space="preserve"> </w:t>
      </w:r>
      <w:proofErr w:type="gramStart"/>
      <w:r w:rsidR="00655706" w:rsidRPr="004A3FE5">
        <w:rPr>
          <w:rFonts w:ascii="微軟正黑體" w:eastAsia="微軟正黑體" w:hAnsi="微軟正黑體" w:hint="eastAsia"/>
          <w:b/>
          <w:color w:val="008000"/>
        </w:rPr>
        <w:t>藍灣柏格</w:t>
      </w:r>
      <w:proofErr w:type="gramEnd"/>
      <w:r w:rsidR="00655706" w:rsidRPr="004A3FE5">
        <w:rPr>
          <w:rFonts w:ascii="微軟正黑體" w:eastAsia="微軟正黑體" w:hAnsi="微軟正黑體" w:hint="eastAsia"/>
          <w:b/>
          <w:color w:val="008000"/>
        </w:rPr>
        <w:t>酒店</w:t>
      </w:r>
      <w:r w:rsidR="00655706">
        <w:rPr>
          <w:rFonts w:ascii="微軟正黑體" w:eastAsia="微軟正黑體" w:hAnsi="微軟正黑體"/>
          <w:b/>
          <w:color w:val="008000"/>
        </w:rPr>
        <w:t xml:space="preserve"> </w:t>
      </w:r>
      <w:r w:rsidR="00655706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E902E5" w:rsidRPr="00461C89" w:rsidRDefault="00655706" w:rsidP="00655706">
      <w:pPr>
        <w:spacing w:line="360" w:lineRule="exact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>
        <w:rPr>
          <w:rFonts w:ascii="微軟正黑體" w:eastAsia="微軟正黑體" w:hAnsi="微軟正黑體" w:cs="華康隸書體W5" w:hint="eastAsia"/>
          <w:noProof/>
          <w:kern w:val="0"/>
          <w:szCs w:val="24"/>
        </w:rPr>
        <w:drawing>
          <wp:anchor distT="0" distB="0" distL="114300" distR="114300" simplePos="0" relativeHeight="251692032" behindDoc="0" locked="0" layoutInCell="1" allowOverlap="1" wp14:anchorId="0E980762" wp14:editId="795FF69E">
            <wp:simplePos x="0" y="0"/>
            <wp:positionH relativeFrom="column">
              <wp:posOffset>3068955</wp:posOffset>
            </wp:positionH>
            <wp:positionV relativeFrom="paragraph">
              <wp:posOffset>370205</wp:posOffset>
            </wp:positionV>
            <wp:extent cx="3714750" cy="2462530"/>
            <wp:effectExtent l="0" t="0" r="0" b="0"/>
            <wp:wrapSquare wrapText="bothSides"/>
            <wp:docPr id="5" name="圖片 5" descr="天空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天空步道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◆第五天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E902E5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天門山國家森林公園(含索道)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、鬼谷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棧道、天空步道（含鞋套）</w:t>
      </w:r>
      <w:r w:rsidR="00E902E5"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  <w:t>、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天門洞(</w:t>
      </w:r>
      <w:r w:rsidR="00E902E5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含手扶梯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+</w:t>
      </w:r>
      <w:r w:rsidR="00E902E5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環保車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)、軍聲畫院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E902E5" w:rsidRPr="00EF4BCD" w:rsidRDefault="00E902E5" w:rsidP="00E902E5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早餐後，我們前往歷經大自然億萬年雕琢的「人間仙境」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─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張家界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【天門山森林公園】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。我們將會體驗搭乘目前世界上最長的單線循環式高山客運索道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【天門山高空纜車】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天門山不僅以其神奇獨特的地質外貌、豐富寶貴的自然資源令人矚目，更因其深遠博大的文化內涵、異彩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紛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呈的人文勝跡聞名遐邇。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三國時吳王孫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休以為吉祥，賜名“天門山”。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【鬼谷棧道】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覓仙奇境景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區，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因懸於鬼谷洞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上側的峭壁沿線而得名。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全線立於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萬丈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lastRenderedPageBreak/>
        <w:t>懸崖的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中間，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由於天門山是國家森林公園，植被特別豐富，加上典型的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喀斯特地貌，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所以，站在棧道上俯瞰群山，能找到一種在乘坐直升飛機飛越熱帶雨林大峽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的感覺，這平時只能在電影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看到的場景，在這裡能讓你身臨其境。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【天空步道】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設於海拔1430公尺高的山壁，腳下就是懸崖峭壁，既可飽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覽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美景又充滿刺激震撼，此步道可與美國大峽谷的天空步道相媲美，被譽為東方的“天空之路”。天門山的奇特景觀，被稱爲天下奇觀的便是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【天門洞】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，曾在這兒舉行特技飛行大賽。我們將搭乘亞洲最長的天門山客運索道上下山，並沿途參觀天門洞、天門書院、上天梯、天門山寺等絕美景點。</w:t>
      </w:r>
      <w:r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【軍聲畫院】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國家</w:t>
      </w:r>
      <w:r w:rsidRPr="009445EC">
        <w:rPr>
          <w:rFonts w:ascii="微軟正黑體" w:eastAsia="微軟正黑體" w:hAnsi="微軟正黑體" w:cs="華康隸書體W5"/>
          <w:kern w:val="0"/>
          <w:szCs w:val="24"/>
        </w:rPr>
        <w:t>3A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級旅遊區，位於張家界市區</w:t>
      </w:r>
      <w:r w:rsidRPr="009445EC">
        <w:rPr>
          <w:rFonts w:ascii="微軟正黑體" w:eastAsia="微軟正黑體" w:hAnsi="微軟正黑體" w:cs="華康隸書體W5"/>
          <w:kern w:val="0"/>
          <w:szCs w:val="24"/>
        </w:rPr>
        <w:t>,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距離武陵源風景名勝區約</w:t>
      </w:r>
      <w:r w:rsidRPr="009445EC">
        <w:rPr>
          <w:rFonts w:ascii="微軟正黑體" w:eastAsia="微軟正黑體" w:hAnsi="微軟正黑體" w:cs="華康隸書體W5"/>
          <w:kern w:val="0"/>
          <w:szCs w:val="24"/>
        </w:rPr>
        <w:t>35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公里，由現任院長、畫家李軍聲於</w:t>
      </w:r>
      <w:r w:rsidRPr="009445EC">
        <w:rPr>
          <w:rFonts w:ascii="微軟正黑體" w:eastAsia="微軟正黑體" w:hAnsi="微軟正黑體" w:cs="華康隸書體W5"/>
          <w:kern w:val="0"/>
          <w:szCs w:val="24"/>
        </w:rPr>
        <w:t>2001</w:t>
      </w:r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年創建，是展示新型繪畫種類</w:t>
      </w:r>
      <w:proofErr w:type="gramStart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——</w:t>
      </w:r>
      <w:proofErr w:type="gramEnd"/>
      <w:r w:rsidRPr="009445EC">
        <w:rPr>
          <w:rFonts w:ascii="微軟正黑體" w:eastAsia="微軟正黑體" w:hAnsi="微軟正黑體" w:cs="華康隸書體W5" w:hint="eastAsia"/>
          <w:kern w:val="0"/>
          <w:szCs w:val="24"/>
        </w:rPr>
        <w:t>砂石畫的專題展館。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使用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張家</w:t>
      </w:r>
      <w:proofErr w:type="gramStart"/>
      <w:r w:rsidR="00655706">
        <w:rPr>
          <w:rFonts w:ascii="微軟正黑體" w:eastAsia="微軟正黑體" w:hAnsi="微軟正黑體" w:hint="eastAsia"/>
          <w:b/>
          <w:color w:val="6600CC"/>
        </w:rPr>
        <w:t>界鱘龍魚</w:t>
      </w:r>
      <w:proofErr w:type="gramEnd"/>
      <w:r w:rsidR="00655706">
        <w:rPr>
          <w:rFonts w:ascii="微軟正黑體" w:eastAsia="微軟正黑體" w:hAnsi="微軟正黑體" w:hint="eastAsia"/>
          <w:b/>
          <w:color w:val="6600CC"/>
        </w:rPr>
        <w:t xml:space="preserve">風味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RMB 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Pr="0040167B">
        <w:rPr>
          <w:rFonts w:ascii="微軟正黑體" w:eastAsia="微軟正黑體" w:hAnsi="微軟正黑體" w:hint="eastAsia"/>
          <w:b/>
          <w:color w:val="6600CC"/>
        </w:rPr>
        <w:t>盛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酒店合菜風味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RMB</w:t>
      </w:r>
    </w:p>
    <w:p w:rsidR="00E902E5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FB3708">
        <w:rPr>
          <w:rFonts w:ascii="微軟正黑體" w:eastAsia="微軟正黑體" w:hAnsi="微軟正黑體" w:hint="eastAsia"/>
          <w:b/>
          <w:color w:val="008000"/>
        </w:rPr>
        <w:t xml:space="preserve">張家界景區 </w:t>
      </w:r>
      <w:r w:rsidR="00FB3708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FB3708">
        <w:rPr>
          <w:rFonts w:ascii="微軟正黑體" w:eastAsia="微軟正黑體" w:hAnsi="微軟正黑體" w:hint="eastAsia"/>
          <w:b/>
          <w:color w:val="008000"/>
        </w:rPr>
        <w:t xml:space="preserve">青禾錦江酒店 </w:t>
      </w:r>
      <w:r w:rsidR="00FB3708" w:rsidRPr="002F0EB8">
        <w:rPr>
          <w:rFonts w:ascii="微軟正黑體" w:eastAsia="微軟正黑體" w:hAnsi="微軟正黑體" w:hint="eastAsia"/>
          <w:b/>
          <w:color w:val="008000"/>
        </w:rPr>
        <w:t>或同級</w:t>
      </w:r>
      <w:bookmarkStart w:id="0" w:name="_GoBack"/>
      <w:bookmarkEnd w:id="0"/>
    </w:p>
    <w:p w:rsidR="0091177F" w:rsidRDefault="0091177F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91177F" w:rsidRPr="002F0EB8" w:rsidRDefault="0091177F" w:rsidP="00E902E5">
      <w:pPr>
        <w:spacing w:line="360" w:lineRule="exact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Pr="00461C89" w:rsidRDefault="00E902E5" w:rsidP="00655706">
      <w:pPr>
        <w:spacing w:line="360" w:lineRule="exact"/>
        <w:rPr>
          <w:rFonts w:ascii="微軟正黑體" w:eastAsia="微軟正黑體" w:hAnsi="微軟正黑體"/>
          <w:b/>
          <w:sz w:val="28"/>
          <w:szCs w:val="28"/>
          <w:shd w:val="pct15" w:color="auto" w:fill="FFFFFF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◆第六天 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proofErr w:type="gramStart"/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proofErr w:type="gramEnd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袁家界風景區（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百龍天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梯上VIP）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天下第一橋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迷魂</w:t>
      </w:r>
      <w:proofErr w:type="gramStart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臺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袁家界景區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天子山、賀龍公園、西海石林、天子山索道下、張家界大峽谷(C線：</w:t>
      </w:r>
      <w:r w:rsidR="00655706" w:rsidRPr="005F71DD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玻璃橋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往返</w:t>
      </w:r>
      <w:proofErr w:type="gramStart"/>
      <w:r w:rsidR="00655706" w:rsidRPr="002101D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proofErr w:type="gramEnd"/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61C89">
        <w:rPr>
          <w:rFonts w:ascii="微軟正黑體" w:eastAsia="微軟正黑體" w:hAnsi="微軟正黑體" w:cs="DotumChe" w:hint="eastAsia"/>
          <w:b/>
          <w:bCs/>
          <w:kern w:val="0"/>
          <w:sz w:val="28"/>
          <w:szCs w:val="28"/>
        </w:rPr>
        <w:t xml:space="preserve"> </w:t>
      </w:r>
    </w:p>
    <w:p w:rsidR="0091177F" w:rsidRDefault="0091177F" w:rsidP="00E902E5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noProof/>
          <w:color w:val="0000FF"/>
          <w:kern w:val="0"/>
          <w:szCs w:val="24"/>
        </w:rPr>
        <w:drawing>
          <wp:anchor distT="0" distB="0" distL="114300" distR="114300" simplePos="0" relativeHeight="251693056" behindDoc="0" locked="0" layoutInCell="1" allowOverlap="1" wp14:anchorId="41869581" wp14:editId="6322436A">
            <wp:simplePos x="0" y="0"/>
            <wp:positionH relativeFrom="margin">
              <wp:posOffset>3922395</wp:posOffset>
            </wp:positionH>
            <wp:positionV relativeFrom="margin">
              <wp:posOffset>3350260</wp:posOffset>
            </wp:positionV>
            <wp:extent cx="2884170" cy="2055495"/>
            <wp:effectExtent l="0" t="0" r="0" b="1905"/>
            <wp:wrapSquare wrapText="bothSides"/>
            <wp:docPr id="4" name="圖片 4" descr="袁家界風景區（電梯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袁家界風景區（電梯上）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【袁家界風景區(電梯上下)】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位於森林公園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北面，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是一方山台地。面臨幽谷，後依群峰，自東向西延伸。主要遊覽景點。袁家界名稱相傳來源於後唐時期，黃巢起義失敗後，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朝庭為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徹底肅清亂黨，四處張榜，捉拿義軍。當時黃巢手下有一名將士，姓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袁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，為躲避追捕，便來到了這遠離人世的深山野嶺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——青岩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山隱居，他在這裡結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廬為舍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，墾荒種糧，並以自己的姓氏為這裡命名，起名“袁家界”。</w:t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【天下第一橋】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屬武陵源精華景點。大自然的鬼斧神工，將一塊厚約五公尺的天然石板，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橫空架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在兩座山峰之上，把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東西兩峰連接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。高度、跨度和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驚險均為天下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罕見，故稱《天下第一橋》；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自杉刀溝上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袁家界，沿絕壁頂部邊緣遨遊，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至於中坪“觀橋臺”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遙望千米之外，只見石橋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淩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空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飛架兩峰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之巔，氣勢磅薄，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奇偉絕倫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，石橋寬僅3米，厚5米，跨度約50米，相對高度近400米。天下第一橋與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夫妻岩並稱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《張家界雙絕》。</w:t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【迷魂臺】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自天下第一橋東行200多米處，再南行50米即至。立台鳥瞰遠近寬廣的盆地裡，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高低粗落的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翠峰，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如樓如閣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，如台如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榭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、如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凳如椅、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如人如獸、千姿百態、景象萬千。</w:t>
      </w:r>
      <w:r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【天子山風景區】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於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武陵源的東北部、此景區東自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深圳閣起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，西至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將軍岩止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，延盤繞近</w:t>
      </w:r>
      <w:r w:rsidRPr="00CF3317">
        <w:rPr>
          <w:rFonts w:ascii="微軟正黑體" w:eastAsia="微軟正黑體" w:hAnsi="微軟正黑體" w:cs="華康隸書體W5"/>
          <w:kern w:val="0"/>
          <w:szCs w:val="24"/>
        </w:rPr>
        <w:t>40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公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，總面積近百平方公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。天子山名稱的由來是因宋代土家族領袖向大坤在此率衆起義，自稱天王，後亦殉難於此，安排貴賓搭乘纜車下覽西海，千座山峰兀立雲霧中，峰巒層列，形態奇特，令人有氣勢磅礡之感。</w:t>
      </w:r>
      <w:r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【賀龍公園】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是為紀念賀龍元帥轉戰天子山而建，坐落湖南省張家界市天子山上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，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一般歸類於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石家簷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遊覽線。公園內主要遊覽點有賀龍元帥銅像、兵器館、賀龍元帥陳列館、將軍碑林(建設中)等。</w:t>
      </w:r>
      <w:r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【西海石林】</w:t>
      </w:r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它的主要特點是數以千計的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奇峰怪石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拔地而起森列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中。它是武陵源的一處神奇山谷，</w:t>
      </w:r>
      <w:proofErr w:type="gramStart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Pr="00CF3317">
        <w:rPr>
          <w:rFonts w:ascii="微軟正黑體" w:eastAsia="微軟正黑體" w:hAnsi="微軟正黑體" w:cs="華康隸書體W5" w:hint="eastAsia"/>
          <w:kern w:val="0"/>
          <w:szCs w:val="24"/>
        </w:rPr>
        <w:t>內拔地而起的奇峰，就像一支神勇的軍隊。</w:t>
      </w:r>
      <w:r w:rsidRPr="00CF074D">
        <w:rPr>
          <w:rFonts w:ascii="微軟正黑體" w:eastAsia="微軟正黑體" w:hAnsi="微軟正黑體" w:cs="華康隸書體W5" w:hint="eastAsia"/>
          <w:kern w:val="0"/>
          <w:szCs w:val="24"/>
        </w:rPr>
        <w:t>後欣賞</w:t>
      </w:r>
      <w:r w:rsidRPr="00A90D63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【張家界大峽谷】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位於湖南省張家界市，是張家界地貌的極品景區之</w:t>
      </w:r>
      <w:proofErr w:type="gramStart"/>
      <w:r>
        <w:rPr>
          <w:rFonts w:ascii="微軟正黑體" w:eastAsia="微軟正黑體" w:hAnsi="微軟正黑體" w:cs="華康隸書體W5" w:hint="eastAsia"/>
          <w:kern w:val="0"/>
          <w:szCs w:val="24"/>
        </w:rPr>
        <w:t>一</w:t>
      </w:r>
      <w:proofErr w:type="gramEnd"/>
      <w:r>
        <w:rPr>
          <w:rFonts w:ascii="微軟正黑體" w:eastAsia="微軟正黑體" w:hAnsi="微軟正黑體" w:cs="華康隸書體W5" w:hint="eastAsia"/>
          <w:kern w:val="0"/>
          <w:szCs w:val="24"/>
        </w:rPr>
        <w:t>。張家界大峽谷</w:t>
      </w:r>
      <w:r w:rsidRPr="001C3E58">
        <w:rPr>
          <w:rFonts w:ascii="微軟正黑體" w:eastAsia="微軟正黑體" w:hAnsi="微軟正黑體" w:cs="華康隸書體W5" w:hint="eastAsia"/>
          <w:kern w:val="0"/>
          <w:szCs w:val="24"/>
        </w:rPr>
        <w:t>集山、水、洞於一身，是張家界地貌的博物館，可觀賞到北溫帶喀斯</w:t>
      </w:r>
      <w:proofErr w:type="gramStart"/>
      <w:r w:rsidRPr="001C3E58">
        <w:rPr>
          <w:rFonts w:ascii="微軟正黑體" w:eastAsia="微軟正黑體" w:hAnsi="微軟正黑體" w:cs="華康隸書體W5" w:hint="eastAsia"/>
          <w:kern w:val="0"/>
          <w:szCs w:val="24"/>
        </w:rPr>
        <w:t>特</w:t>
      </w:r>
      <w:proofErr w:type="gramEnd"/>
      <w:r w:rsidRPr="001C3E58">
        <w:rPr>
          <w:rFonts w:ascii="微軟正黑體" w:eastAsia="微軟正黑體" w:hAnsi="微軟正黑體" w:cs="華康隸書體W5" w:hint="eastAsia"/>
          <w:kern w:val="0"/>
          <w:szCs w:val="24"/>
        </w:rPr>
        <w:t>地形的全部風景！</w:t>
      </w:r>
    </w:p>
    <w:p w:rsidR="00E902E5" w:rsidRPr="004508B3" w:rsidRDefault="00E902E5" w:rsidP="00E902E5">
      <w:pPr>
        <w:spacing w:line="36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</w:t>
      </w:r>
      <w:r w:rsidR="0091177F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使用     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天子山</w:t>
      </w:r>
      <w:r w:rsidRPr="0040167B">
        <w:rPr>
          <w:rFonts w:ascii="微軟正黑體" w:eastAsia="微軟正黑體" w:hAnsi="微軟正黑體" w:hint="eastAsia"/>
          <w:b/>
          <w:color w:val="6600CC"/>
        </w:rPr>
        <w:t>生態餐廳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68 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>
        <w:rPr>
          <w:rFonts w:ascii="微軟正黑體" w:eastAsia="微軟正黑體" w:hAnsi="微軟正黑體" w:hint="eastAsia"/>
          <w:b/>
          <w:color w:val="6600CC"/>
        </w:rPr>
        <w:t xml:space="preserve">: </w:t>
      </w:r>
      <w:r w:rsidR="0091177F">
        <w:rPr>
          <w:rFonts w:ascii="微軟正黑體" w:eastAsia="微軟正黑體" w:hAnsi="微軟正黑體" w:hint="eastAsia"/>
          <w:b/>
          <w:color w:val="6600CC"/>
        </w:rPr>
        <w:t>藥膳房風味 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RMB</w:t>
      </w:r>
    </w:p>
    <w:p w:rsidR="00E902E5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proofErr w:type="gramStart"/>
      <w:r w:rsidR="0091177F">
        <w:rPr>
          <w:rFonts w:ascii="微軟正黑體" w:eastAsia="微軟正黑體" w:hAnsi="微軟正黑體" w:hint="eastAsia"/>
          <w:b/>
          <w:color w:val="008000"/>
        </w:rPr>
        <w:t>張家界景區</w:t>
      </w:r>
      <w:proofErr w:type="gramEnd"/>
      <w:r w:rsidR="0091177F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91177F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proofErr w:type="gramStart"/>
      <w:r w:rsidR="00FB3708">
        <w:rPr>
          <w:rFonts w:ascii="微軟正黑體" w:eastAsia="微軟正黑體" w:hAnsi="微軟正黑體" w:hint="eastAsia"/>
          <w:b/>
          <w:color w:val="008000"/>
        </w:rPr>
        <w:t>青禾錦</w:t>
      </w:r>
      <w:proofErr w:type="gramEnd"/>
      <w:r w:rsidR="00FB3708">
        <w:rPr>
          <w:rFonts w:ascii="微軟正黑體" w:eastAsia="微軟正黑體" w:hAnsi="微軟正黑體" w:hint="eastAsia"/>
          <w:b/>
          <w:color w:val="008000"/>
        </w:rPr>
        <w:t>江酒店</w:t>
      </w:r>
      <w:r w:rsidR="00FB3708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91177F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655706" w:rsidRDefault="00655706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655706" w:rsidRDefault="00655706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655706" w:rsidRPr="00461C89" w:rsidRDefault="00655706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</w:p>
    <w:p w:rsidR="00E902E5" w:rsidRPr="00461C89" w:rsidRDefault="00E902E5" w:rsidP="0091177F">
      <w:pPr>
        <w:spacing w:line="360" w:lineRule="exact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◆第七天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655706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金鞭溪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655706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水繞四門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91177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十里畫廊(含往返小火車)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長沙（BUS4H）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黃興路步行街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E902E5" w:rsidRDefault="0091177F" w:rsidP="0091177F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/>
          <w:bCs/>
          <w:kern w:val="0"/>
          <w:szCs w:val="24"/>
        </w:rPr>
      </w:pPr>
      <w:r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【金鞭溪】</w:t>
      </w:r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是天然形成的一條美麗的溪流，因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金鞭岩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而得名。溪水彎彎曲曲自西向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東流去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，即使久旱，也不會斷流。走近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金鞭溪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，滿目青翠，連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衣服都映成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了淡淡的綠色。流水潺潺，伴著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聲聲鳥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語，走著走著，忽然感到一陣清涼，才覺察有微風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習習吹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過，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陣陣襲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來的芬芳使你不由得駐足細細品味。隨後前往最美的</w:t>
      </w:r>
      <w:r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【水繞四門】</w:t>
      </w:r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地處武陵源中心，由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金鞭溪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、索溪、鴛鴦溪、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龍尾溪四條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溪流在這塊不足200平方米的山谷盆地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裏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盤繞匯流。感受大自然的美妙之處。</w:t>
      </w:r>
      <w:r w:rsidRPr="004531EA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【十里畫廊】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索溪峪景區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西北部。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原名幹溪溝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，又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名甘溪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溝。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1983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年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8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月，慈利縣委書記趙樹六考察索溪峪風景資源是命爲今名。爲壹狹長峽穀，穀深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5.8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公裏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,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壹溪中流。峽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兩側群峰凜然而列，造型各異，組成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壹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幅幅生靈活現的天然里雕塑畫。</w:t>
      </w:r>
      <w:r w:rsidR="00E902E5" w:rsidRPr="00647A4D">
        <w:rPr>
          <w:rFonts w:ascii="微軟正黑體" w:eastAsia="微軟正黑體" w:hAnsi="微軟正黑體" w:cs="華康隸書體W5" w:hint="eastAsia"/>
          <w:bCs/>
          <w:color w:val="0000FF"/>
          <w:kern w:val="0"/>
          <w:szCs w:val="24"/>
        </w:rPr>
        <w:t>【黃興路步行街】</w:t>
      </w:r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是一條百年老街，是最能代表“老長沙”生活氣息的商業街，也是長沙“草根之魂”。這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裏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是長沙人、外地人眼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中的必拼之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bCs/>
          <w:kern w:val="0"/>
          <w:szCs w:val="24"/>
        </w:rPr>
        <w:t>地。各大專賣店在街的兩邊林立，一家接一家，還有內外兩街，“血拼”風雨無阻。可以在黃興路附近的步行街、平和堂、春天百貨、新世紀百貨公司購物，盡情享受長沙繁華商業圈無與倫比的便利優勢。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b/>
          <w:bCs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使用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Pr="0040167B">
        <w:rPr>
          <w:rFonts w:ascii="微軟正黑體" w:eastAsia="微軟正黑體" w:hAnsi="微軟正黑體" w:hint="eastAsia"/>
          <w:b/>
          <w:color w:val="6600CC"/>
        </w:rPr>
        <w:t>白族八</w:t>
      </w:r>
      <w:proofErr w:type="gramStart"/>
      <w:r w:rsidRPr="0040167B">
        <w:rPr>
          <w:rFonts w:ascii="微軟正黑體" w:eastAsia="微軟正黑體" w:hAnsi="微軟正黑體" w:hint="eastAsia"/>
          <w:b/>
          <w:color w:val="6600CC"/>
        </w:rPr>
        <w:t>珍宴</w:t>
      </w:r>
      <w:r w:rsidR="0091177F">
        <w:rPr>
          <w:rFonts w:ascii="微軟正黑體" w:eastAsia="微軟正黑體" w:hAnsi="微軟正黑體" w:hint="eastAsia"/>
          <w:b/>
          <w:color w:val="6600CC"/>
        </w:rPr>
        <w:t>風味</w:t>
      </w:r>
      <w:proofErr w:type="gramEnd"/>
      <w:r w:rsidR="0091177F">
        <w:rPr>
          <w:rFonts w:ascii="微軟正黑體" w:eastAsia="微軟正黑體" w:hAnsi="微軟正黑體" w:hint="eastAsia"/>
          <w:b/>
          <w:color w:val="6600CC"/>
        </w:rPr>
        <w:t xml:space="preserve"> 8</w:t>
      </w:r>
      <w:r w:rsidRPr="0040167B">
        <w:rPr>
          <w:rFonts w:ascii="微軟正黑體" w:eastAsia="微軟正黑體" w:hAnsi="微軟正黑體" w:hint="eastAsia"/>
          <w:b/>
          <w:color w:val="6600CC"/>
        </w:rPr>
        <w:t>8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RMB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>
        <w:rPr>
          <w:rFonts w:ascii="微軟正黑體" w:eastAsia="微軟正黑體" w:hAnsi="微軟正黑體" w:hint="eastAsia"/>
          <w:b/>
          <w:color w:val="6600CC"/>
        </w:rPr>
        <w:t xml:space="preserve">: </w:t>
      </w:r>
      <w:r w:rsidRPr="0040167B">
        <w:rPr>
          <w:rFonts w:ascii="微軟正黑體" w:eastAsia="微軟正黑體" w:hAnsi="微軟正黑體" w:hint="eastAsia"/>
          <w:b/>
          <w:color w:val="6600CC"/>
        </w:rPr>
        <w:t>湘菜風味50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RMB</w:t>
      </w:r>
    </w:p>
    <w:p w:rsidR="00E902E5" w:rsidRPr="00461C89" w:rsidRDefault="00E902E5" w:rsidP="00E902E5">
      <w:pPr>
        <w:spacing w:line="36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91177F">
        <w:rPr>
          <w:rFonts w:ascii="微軟正黑體" w:eastAsia="微軟正黑體" w:hAnsi="微軟正黑體" w:hint="eastAsia"/>
          <w:b/>
          <w:color w:val="008000"/>
        </w:rPr>
        <w:t xml:space="preserve">長沙 </w:t>
      </w:r>
      <w:proofErr w:type="gramStart"/>
      <w:r w:rsidR="0091177F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91177F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91177F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91177F">
        <w:rPr>
          <w:rFonts w:ascii="微軟正黑體" w:eastAsia="微軟正黑體" w:hAnsi="微軟正黑體" w:hint="eastAsia"/>
          <w:b/>
          <w:color w:val="008000"/>
        </w:rPr>
        <w:t xml:space="preserve"> </w:t>
      </w:r>
      <w:proofErr w:type="gramStart"/>
      <w:r w:rsidRPr="0040167B">
        <w:rPr>
          <w:rFonts w:ascii="微軟正黑體" w:eastAsia="微軟正黑體" w:hAnsi="微軟正黑體" w:hint="eastAsia"/>
          <w:b/>
          <w:color w:val="008000"/>
        </w:rPr>
        <w:t>延年</w:t>
      </w:r>
      <w:r w:rsidR="0091177F">
        <w:rPr>
          <w:rFonts w:ascii="微軟正黑體" w:eastAsia="微軟正黑體" w:hAnsi="微軟正黑體" w:hint="eastAsia"/>
          <w:b/>
          <w:color w:val="008000"/>
        </w:rPr>
        <w:t>富</w:t>
      </w:r>
      <w:r w:rsidRPr="0040167B">
        <w:rPr>
          <w:rFonts w:ascii="微軟正黑體" w:eastAsia="微軟正黑體" w:hAnsi="微軟正黑體" w:hint="eastAsia"/>
          <w:b/>
          <w:color w:val="008000"/>
        </w:rPr>
        <w:t>潤</w:t>
      </w:r>
      <w:proofErr w:type="gramEnd"/>
      <w:r w:rsidR="0091177F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Pr="0040167B">
        <w:rPr>
          <w:rFonts w:ascii="微軟正黑體" w:eastAsia="微軟正黑體" w:hAnsi="微軟正黑體" w:hint="eastAsia"/>
          <w:b/>
          <w:color w:val="008000"/>
        </w:rPr>
        <w:t>或</w:t>
      </w:r>
      <w:r w:rsidR="0091177F">
        <w:rPr>
          <w:rFonts w:ascii="微軟正黑體" w:eastAsia="微軟正黑體" w:hAnsi="微軟正黑體" w:hint="eastAsia"/>
          <w:b/>
          <w:color w:val="008000"/>
        </w:rPr>
        <w:t xml:space="preserve"> 時代</w:t>
      </w:r>
      <w:proofErr w:type="gramStart"/>
      <w:r w:rsidR="0091177F">
        <w:rPr>
          <w:rFonts w:ascii="微軟正黑體" w:eastAsia="微軟正黑體" w:hAnsi="微軟正黑體" w:hint="eastAsia"/>
          <w:b/>
          <w:color w:val="008000"/>
        </w:rPr>
        <w:t>凱</w:t>
      </w:r>
      <w:proofErr w:type="gramEnd"/>
      <w:r w:rsidR="0091177F">
        <w:rPr>
          <w:rFonts w:ascii="微軟正黑體" w:eastAsia="微軟正黑體" w:hAnsi="微軟正黑體" w:hint="eastAsia"/>
          <w:b/>
          <w:color w:val="008000"/>
        </w:rPr>
        <w:t>瑞酒店</w:t>
      </w:r>
      <w:r>
        <w:rPr>
          <w:rFonts w:ascii="微軟正黑體" w:eastAsia="微軟正黑體" w:hAnsi="微軟正黑體" w:hint="eastAsia"/>
          <w:b/>
          <w:color w:val="008000"/>
        </w:rPr>
        <w:t xml:space="preserve"> 或同</w:t>
      </w:r>
      <w:r w:rsidRPr="00625B31">
        <w:rPr>
          <w:rFonts w:ascii="微軟正黑體" w:eastAsia="微軟正黑體" w:hAnsi="微軟正黑體" w:hint="eastAsia"/>
          <w:b/>
          <w:color w:val="008000"/>
        </w:rPr>
        <w:t>級</w:t>
      </w:r>
    </w:p>
    <w:p w:rsidR="00E902E5" w:rsidRPr="00461C89" w:rsidRDefault="00E902E5" w:rsidP="00E902E5">
      <w:pPr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◆第八天  </w:t>
      </w:r>
      <w:r w:rsidRPr="00EF0D4D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>長沙</w:t>
      </w:r>
      <w:r w:rsidR="0091177F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>【天心閣(登閣)】</w:t>
      </w:r>
      <w:r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桃園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E902E5" w:rsidRDefault="00E902E5" w:rsidP="00E902E5">
      <w:pPr>
        <w:spacing w:line="320" w:lineRule="exact"/>
        <w:rPr>
          <w:rFonts w:ascii="Microsoft YaHei" w:eastAsia="Microsoft YaHei" w:hAnsi="Microsoft YaHei" w:cs="Microsoft YaHei"/>
          <w:szCs w:val="21"/>
        </w:rPr>
      </w:pPr>
      <w:r>
        <w:rPr>
          <w:rFonts w:ascii="Microsoft YaHei" w:eastAsia="Microsoft YaHei" w:hAnsi="Microsoft YaHei" w:cs="Microsoft YaHei" w:hint="eastAsia"/>
          <w:szCs w:val="21"/>
        </w:rPr>
        <w:t>早餐</w:t>
      </w:r>
      <w:r w:rsidR="0091177F">
        <w:rPr>
          <w:rFonts w:asciiTheme="minorEastAsia" w:eastAsiaTheme="minorEastAsia" w:hAnsiTheme="minorEastAsia" w:cs="Microsoft YaHei" w:hint="eastAsia"/>
          <w:szCs w:val="21"/>
        </w:rPr>
        <w:t>後驅車前往【天心閣】</w:t>
      </w:r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是古長沙城僅存的遺跡，位於長沙市中心的古城牆內。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天心閣始建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於明代，清乾隆時期重修過，1938年毀於“文夕大火”，1983年重建。現在的天心閣共有三層，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總高17.5米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，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碧瓦飛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簷，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朱梁畫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棟，由60根木柱支撐，古色古香，造型別</w:t>
      </w:r>
      <w:proofErr w:type="gramStart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緻</w:t>
      </w:r>
      <w:proofErr w:type="gramEnd"/>
      <w:r w:rsidR="0091177F" w:rsidRPr="0091177F">
        <w:rPr>
          <w:rFonts w:asciiTheme="minorEastAsia" w:eastAsiaTheme="minorEastAsia" w:hAnsiTheme="minorEastAsia" w:cs="Microsoft YaHei" w:hint="eastAsia"/>
          <w:szCs w:val="21"/>
        </w:rPr>
        <w:t>。</w:t>
      </w:r>
      <w:r w:rsidR="0091177F">
        <w:rPr>
          <w:rFonts w:asciiTheme="minorEastAsia" w:eastAsiaTheme="minorEastAsia" w:hAnsiTheme="minorEastAsia" w:cs="Microsoft YaHei" w:hint="eastAsia"/>
          <w:szCs w:val="21"/>
        </w:rPr>
        <w:t>隨後驅車送</w:t>
      </w:r>
      <w:r>
        <w:rPr>
          <w:rFonts w:ascii="Microsoft YaHei" w:eastAsia="Microsoft YaHei" w:hAnsi="Microsoft YaHei" w:cs="Microsoft YaHei" w:hint="eastAsia"/>
          <w:szCs w:val="21"/>
        </w:rPr>
        <w:t>機返回溫馨家園。</w:t>
      </w:r>
    </w:p>
    <w:p w:rsidR="0091177F" w:rsidRDefault="00E902E5" w:rsidP="0091177F">
      <w:pPr>
        <w:spacing w:line="34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使用     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敬請自理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         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敬請自理</w:t>
      </w:r>
    </w:p>
    <w:p w:rsidR="00E902E5" w:rsidRPr="00183027" w:rsidRDefault="00E902E5" w:rsidP="0091177F">
      <w:pPr>
        <w:spacing w:line="340" w:lineRule="exact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Pr="00461C89">
        <w:rPr>
          <w:rFonts w:ascii="微軟正黑體" w:eastAsia="微軟正黑體" w:hAnsi="微軟正黑體"/>
          <w:b/>
          <w:color w:val="FF0000"/>
        </w:rPr>
        <w:tab/>
      </w:r>
      <w:r w:rsidRPr="00461C89">
        <w:rPr>
          <w:rFonts w:ascii="微軟正黑體" w:eastAsia="微軟正黑體" w:hAnsi="微軟正黑體" w:hint="eastAsia"/>
          <w:b/>
          <w:color w:val="FF0000"/>
        </w:rPr>
        <w:t>溫暖的家</w:t>
      </w:r>
    </w:p>
    <w:p w:rsidR="00E902E5" w:rsidRDefault="00E902E5" w:rsidP="00E902E5">
      <w:pPr>
        <w:rPr>
          <w:rFonts w:ascii="微軟正黑體" w:eastAsia="微軟正黑體" w:hAnsi="微軟正黑體"/>
          <w:b/>
          <w:color w:val="0070C0"/>
          <w:sz w:val="32"/>
        </w:rPr>
      </w:pP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行程航班資訊僅供參考，請以出發前說明會資料確認為準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行程順序若因特殊狀況及其他不可抗拒之現象</w:t>
      </w:r>
      <w:r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：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如天侯、交通、航班、船舶影響，而有飯店、景點、餐食順序上之調動，本公司保留變更或調整行程之權利。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本優惠行程僅適用本國人參團有效；非本國籍之旅客，價錢另議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全程飯店皆為二人一室，大陸沒有自然單間。單人報名時，若無法覓得合住的旅客，需補單人房差，敬請見諒。本行程酒店住宿皆為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2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1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室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(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二張單人床房型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)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，大陸地區有部份酒店房間內無法採用加床方式住宿，另若遇貴賓需指定大床房型；而因大陸地區酒店的相關問題，亦可能需加價與無法保証用房，遇到上述情況，尚請諒解。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此行程機票為團體機票，不能更改日期及延回及退票，一但開票後取消敬請補足機票款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E902E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使用全素客人，因大陸一般餐聽的素食餐，菜色變化少及質量也較差。敬請見諒。飛機上若有特殊餐食者，最少請於出發前五天（不含假日）告知承辨人員，為您處理。</w:t>
      </w:r>
    </w:p>
    <w:p w:rsidR="0091177F" w:rsidRDefault="00E902E5" w:rsidP="0091177F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此行程價格已經分攤老人優惠票價差，旅途期間景區如需收取台胞證，煩請配合出示檢查，恕不再退還優惠票價差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。</w:t>
      </w:r>
    </w:p>
    <w:p w:rsidR="00E902E5" w:rsidRPr="0091177F" w:rsidRDefault="00E902E5" w:rsidP="0091177F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  <w:lang w:eastAsia="zh-TW"/>
        </w:rPr>
        <w:t>以上</w:t>
      </w:r>
      <w:proofErr w:type="spellStart"/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行程，十</w:t>
      </w:r>
      <w:r w:rsidRPr="0091177F">
        <w:rPr>
          <w:rFonts w:ascii="微軟正黑體" w:eastAsia="微軟正黑體" w:hAnsi="微軟正黑體" w:hint="eastAsia"/>
          <w:color w:val="002060"/>
          <w:sz w:val="24"/>
          <w:szCs w:val="24"/>
          <w:lang w:eastAsia="zh-TW"/>
        </w:rPr>
        <w:t>六</w:t>
      </w:r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人以上出團</w:t>
      </w:r>
      <w:proofErr w:type="spellEnd"/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！</w:t>
      </w:r>
    </w:p>
    <w:p w:rsidR="0091177F" w:rsidRDefault="0091177F" w:rsidP="00E902E5">
      <w:pPr>
        <w:tabs>
          <w:tab w:val="left" w:pos="611"/>
        </w:tabs>
        <w:spacing w:line="440" w:lineRule="exact"/>
        <w:jc w:val="center"/>
        <w:rPr>
          <w:rFonts w:ascii="微軟正黑體" w:eastAsia="微軟正黑體" w:hAnsi="微軟正黑體"/>
          <w:b/>
          <w:color w:val="FF0000"/>
          <w:sz w:val="36"/>
        </w:rPr>
      </w:pPr>
    </w:p>
    <w:p w:rsidR="00384BEA" w:rsidRDefault="00E902E5" w:rsidP="0091177F">
      <w:pPr>
        <w:tabs>
          <w:tab w:val="left" w:pos="611"/>
        </w:tabs>
        <w:spacing w:line="440" w:lineRule="exact"/>
        <w:jc w:val="center"/>
      </w:pPr>
      <w:r w:rsidRPr="001A7FAD">
        <w:rPr>
          <w:rFonts w:ascii="微軟正黑體" w:eastAsia="微軟正黑體" w:hAnsi="微軟正黑體" w:hint="eastAsia"/>
          <w:b/>
          <w:color w:val="FF0000"/>
          <w:sz w:val="36"/>
        </w:rPr>
        <w:t>~~祝旅途愉快~~</w:t>
      </w:r>
    </w:p>
    <w:sectPr w:rsidR="00384BEA" w:rsidSect="00B65FE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隸書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B5FF4"/>
    <w:multiLevelType w:val="hybridMultilevel"/>
    <w:tmpl w:val="A582FF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2E5"/>
    <w:rsid w:val="00042CC5"/>
    <w:rsid w:val="00077B16"/>
    <w:rsid w:val="002458CE"/>
    <w:rsid w:val="002E1532"/>
    <w:rsid w:val="002F3051"/>
    <w:rsid w:val="0044170B"/>
    <w:rsid w:val="0051731D"/>
    <w:rsid w:val="00655706"/>
    <w:rsid w:val="008C5945"/>
    <w:rsid w:val="008E43A0"/>
    <w:rsid w:val="0091177F"/>
    <w:rsid w:val="00DA4108"/>
    <w:rsid w:val="00E03137"/>
    <w:rsid w:val="00E902E5"/>
    <w:rsid w:val="00F23A30"/>
    <w:rsid w:val="00FB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E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2E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E902E5"/>
    <w:rPr>
      <w:rFonts w:ascii="Calibri" w:eastAsia="新細明體" w:hAnsi="Calibri" w:cs="Times New Roman"/>
      <w:sz w:val="20"/>
      <w:szCs w:val="20"/>
      <w:lang w:val="x-none" w:eastAsia="x-none"/>
    </w:rPr>
  </w:style>
  <w:style w:type="character" w:styleId="a5">
    <w:name w:val="Hyperlink"/>
    <w:rsid w:val="00E902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0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902E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E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2E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E902E5"/>
    <w:rPr>
      <w:rFonts w:ascii="Calibri" w:eastAsia="新細明體" w:hAnsi="Calibri" w:cs="Times New Roman"/>
      <w:sz w:val="20"/>
      <w:szCs w:val="20"/>
      <w:lang w:val="x-none" w:eastAsia="x-none"/>
    </w:rPr>
  </w:style>
  <w:style w:type="character" w:styleId="a5">
    <w:name w:val="Hyperlink"/>
    <w:rsid w:val="00E902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0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902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875</Words>
  <Characters>4988</Characters>
  <Application>Microsoft Office Word</Application>
  <DocSecurity>0</DocSecurity>
  <Lines>41</Lines>
  <Paragraphs>11</Paragraphs>
  <ScaleCrop>false</ScaleCrop>
  <Company/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2019-05-23T06:58:00Z</dcterms:created>
  <dcterms:modified xsi:type="dcterms:W3CDTF">2019-08-02T08:37:00Z</dcterms:modified>
</cp:coreProperties>
</file>