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49"/>
        <w:gridCol w:w="81"/>
      </w:tblGrid>
      <w:tr w:rsidR="00EA6B59" w:rsidRPr="00EA6B59" w14:paraId="3BD3D6A9" w14:textId="77777777" w:rsidTr="00EA6B59">
        <w:trPr>
          <w:trHeight w:val="825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C150D" w14:textId="77777777" w:rsidR="00EA6B59" w:rsidRPr="003938A8" w:rsidRDefault="00EA6B59" w:rsidP="00EA6B5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48"/>
                <w:szCs w:val="48"/>
              </w:rPr>
            </w:pPr>
            <w:r w:rsidRPr="003938A8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48"/>
                <w:szCs w:val="48"/>
              </w:rPr>
              <w:t>北陸白川鄉合掌村點燈．名古屋５日</w:t>
            </w:r>
          </w:p>
          <w:p w14:paraId="058D2709" w14:textId="77777777" w:rsidR="003938A8" w:rsidRPr="00810EA9" w:rsidRDefault="00541562" w:rsidP="00EA6B5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8"/>
                <w:szCs w:val="38"/>
              </w:rPr>
            </w:pPr>
            <w:r w:rsidRPr="00810EA9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38"/>
                <w:szCs w:val="38"/>
              </w:rPr>
              <w:t>惠那峽遊船、高山老街、白川鄉合掌村點燈、雪吊兼六園、牧歌之里玩雪趣</w:t>
            </w:r>
          </w:p>
          <w:p w14:paraId="6CD4D3F2" w14:textId="43DA0DAD" w:rsidR="00541562" w:rsidRPr="00541562" w:rsidRDefault="00541562" w:rsidP="00EA6B5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45B260C" wp14:editId="689D2800">
                  <wp:extent cx="6436800" cy="3618000"/>
                  <wp:effectExtent l="0" t="0" r="2540" b="1905"/>
                  <wp:docPr id="26854255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800" cy="36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B59" w:rsidRPr="00541562" w14:paraId="6E1DCA6F" w14:textId="77777777" w:rsidTr="00EA6B59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475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7982"/>
            </w:tblGrid>
            <w:tr w:rsidR="00EA6B59" w:rsidRPr="00541562" w14:paraId="650B21E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AC9A6A7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30"/>
                      <w:szCs w:val="30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團費說明：</w:t>
                  </w:r>
                </w:p>
              </w:tc>
            </w:tr>
            <w:tr w:rsidR="00EA6B59" w:rsidRPr="00541562" w14:paraId="4ECC1226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7721189F" w14:textId="77777777" w:rsidR="00EA6B59" w:rsidRPr="00541562" w:rsidRDefault="00EA6B59" w:rsidP="00541562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團費包含：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4BBA8D50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免簽證,含國內外機場稅,含團險</w:t>
                  </w:r>
                </w:p>
              </w:tc>
            </w:tr>
            <w:tr w:rsidR="00EA6B59" w:rsidRPr="00541562" w14:paraId="1EEC6932" w14:textId="77777777">
              <w:trPr>
                <w:tblCellSpacing w:w="22" w:type="dxa"/>
                <w:jc w:val="center"/>
              </w:trPr>
              <w:tc>
                <w:tcPr>
                  <w:tcW w:w="800" w:type="pct"/>
                  <w:hideMark/>
                </w:tcPr>
                <w:p w14:paraId="05E11EB7" w14:textId="77777777" w:rsidR="00EA6B59" w:rsidRPr="00541562" w:rsidRDefault="00EA6B59" w:rsidP="00541562">
                  <w:pPr>
                    <w:widowControl/>
                    <w:spacing w:line="0" w:lineRule="atLeast"/>
                    <w:jc w:val="righ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團費不含：</w:t>
                  </w:r>
                </w:p>
              </w:tc>
              <w:tc>
                <w:tcPr>
                  <w:tcW w:w="4200" w:type="pct"/>
                  <w:vAlign w:val="center"/>
                  <w:hideMark/>
                </w:tcPr>
                <w:p w14:paraId="2863FCF7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  <w:t>不含小費,不含行李超重費</w:t>
                  </w:r>
                </w:p>
              </w:tc>
            </w:tr>
          </w:tbl>
          <w:p w14:paraId="6E8C785B" w14:textId="77777777" w:rsidR="00EA6B59" w:rsidRPr="00541562" w:rsidRDefault="00EA6B59" w:rsidP="0054156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1DF2290E" w14:textId="77777777" w:rsidR="00EA6B59" w:rsidRPr="00541562" w:rsidRDefault="00EA6B59" w:rsidP="00541562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EA6B59" w:rsidRPr="00541562" w14:paraId="6789A165" w14:textId="77777777" w:rsidTr="00EA6B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E0C44" w14:textId="77777777" w:rsidR="008A321C" w:rsidRDefault="008A321C" w:rsidP="0054156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  <w:p w14:paraId="59192A51" w14:textId="5D852D77" w:rsidR="00EA6B59" w:rsidRPr="00541562" w:rsidRDefault="00EA6B59" w:rsidP="0054156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  <w:r w:rsidRPr="00541562">
              <w:rPr>
                <w:rFonts w:ascii="微軟正黑體" w:eastAsia="微軟正黑體" w:hAnsi="微軟正黑體" w:cs="Times New Roman"/>
                <w:noProof/>
                <w:kern w:val="0"/>
                <w:sz w:val="22"/>
              </w:rPr>
              <w:drawing>
                <wp:inline distT="0" distB="0" distL="0" distR="0" wp14:anchorId="52562F4B" wp14:editId="2ACEC4C4">
                  <wp:extent cx="828675" cy="190500"/>
                  <wp:effectExtent l="0" t="0" r="952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0059"/>
            </w:tblGrid>
            <w:tr w:rsidR="00EA6B59" w:rsidRPr="00541562" w14:paraId="55135EEA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0"/>
                    <w:gridCol w:w="1557"/>
                    <w:gridCol w:w="1556"/>
                    <w:gridCol w:w="2400"/>
                    <w:gridCol w:w="1556"/>
                    <w:gridCol w:w="1556"/>
                  </w:tblGrid>
                  <w:tr w:rsidR="00EA6B59" w:rsidRPr="00541562" w14:paraId="6CE4621C" w14:textId="77777777" w:rsidTr="00541562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35794543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天數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862DB08" w14:textId="241C4850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出發時間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3798484" w14:textId="6DB3CA83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抵達時間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77DDA826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起飛-抵達城市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0D889EBD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航空公司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D3E5F8C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b/>
                            <w:bCs/>
                            <w:color w:val="000000"/>
                            <w:kern w:val="0"/>
                            <w:szCs w:val="24"/>
                          </w:rPr>
                          <w:t>航班編號</w:t>
                        </w:r>
                      </w:p>
                    </w:tc>
                  </w:tr>
                  <w:tr w:rsidR="00EA6B59" w:rsidRPr="00541562" w14:paraId="4E24C34F" w14:textId="77777777" w:rsidTr="00541562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094CDBA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第1天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7A50E4B" w14:textId="256CE7D9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14:40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52223627" w14:textId="5E0724CE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18:30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5844705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TPE/NGO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3EA53DEB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星宇航空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64453590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JX838</w:t>
                        </w:r>
                      </w:p>
                    </w:tc>
                  </w:tr>
                  <w:tr w:rsidR="00EA6B59" w:rsidRPr="00541562" w14:paraId="5439F7A8" w14:textId="77777777" w:rsidTr="00541562">
                    <w:trPr>
                      <w:trHeight w:val="3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73657A0C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第5天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17082216" w14:textId="531BDCC9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19:30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2E10660F" w14:textId="6EF1DEB6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21:35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46280C8A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NGO/TPE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975E1BA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星宇航空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0FAFF"/>
                        <w:vAlign w:val="center"/>
                        <w:hideMark/>
                      </w:tcPr>
                      <w:p w14:paraId="0A615D03" w14:textId="77777777" w:rsidR="00EA6B59" w:rsidRPr="00541562" w:rsidRDefault="00EA6B59" w:rsidP="00541562">
                        <w:pPr>
                          <w:widowControl/>
                          <w:spacing w:line="0" w:lineRule="atLeast"/>
                          <w:jc w:val="center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Cs w:val="24"/>
                          </w:rPr>
                          <w:t>JX839</w:t>
                        </w:r>
                      </w:p>
                    </w:tc>
                  </w:tr>
                </w:tbl>
                <w:p w14:paraId="4EDED161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</w:tbl>
          <w:p w14:paraId="632D0754" w14:textId="77777777" w:rsidR="00EA6B59" w:rsidRPr="00541562" w:rsidRDefault="00EA6B59" w:rsidP="0054156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 w:val="22"/>
              </w:rPr>
            </w:pPr>
          </w:p>
          <w:p w14:paraId="4FBB86FF" w14:textId="6B21E8B6" w:rsidR="00EA6B59" w:rsidRPr="00541562" w:rsidRDefault="00541562" w:rsidP="00541562">
            <w:pPr>
              <w:widowControl/>
              <w:spacing w:line="0" w:lineRule="atLeast"/>
              <w:ind w:right="120"/>
              <w:jc w:val="center"/>
              <w:rPr>
                <w:rFonts w:ascii="微軟正黑體" w:eastAsia="微軟正黑體" w:hAnsi="微軟正黑體" w:cs="Times New Roman"/>
                <w:vanish/>
                <w:kern w:val="0"/>
                <w:sz w:val="22"/>
              </w:rPr>
            </w:pPr>
            <w:r w:rsidRPr="00541562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22"/>
              </w:rPr>
              <w:drawing>
                <wp:inline distT="0" distB="0" distL="0" distR="0" wp14:anchorId="1F663F83" wp14:editId="309F5238">
                  <wp:extent cx="790575" cy="19050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jc w:val="center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9"/>
            </w:tblGrid>
            <w:tr w:rsidR="00EA6B59" w:rsidRPr="00541562" w14:paraId="165BA9D3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36B8C7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1 天 桃園國際機場 / 名古屋中部國際空港→名古屋飯店~ 可自行夜訪 ~名古屋車站周邊商圈～經典Sunshine Sakae 摩天輪～SKYLE大型商場～名鐵百貨~朝聖光彩奪目的名古屋指標-百變女巨人娜娜~開啟名古屋探索之旅</w:t>
                  </w:r>
                </w:p>
              </w:tc>
            </w:tr>
            <w:tr w:rsidR="00EA6B59" w:rsidRPr="00541562" w14:paraId="7727B66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7C070F" w14:textId="5621CD25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noProof/>
                      <w:color w:val="000000"/>
                      <w:kern w:val="0"/>
                      <w:sz w:val="22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5FB1E77A" wp14:editId="7014832E">
                        <wp:simplePos x="0" y="0"/>
                        <wp:positionH relativeFrom="column">
                          <wp:posOffset>305</wp:posOffset>
                        </wp:positionH>
                        <wp:positionV relativeFrom="paragraph">
                          <wp:posOffset>4519</wp:posOffset>
                        </wp:positionV>
                        <wp:extent cx="1790700" cy="1343111"/>
                        <wp:effectExtent l="0" t="0" r="0" b="9525"/>
                        <wp:wrapSquare wrapText="bothSides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34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【中部國際機場】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位於日本中部地區, 愛知縣名古屋市以南的常滑市和伊勢灣上的一個人工島上, 是日本第三座離岸機場，中部機場簡稱為新特麗亞 Centrair：（機場代碼：NGO），位於名古屋外圍，在日本是僅次於東京的成田國際機場、羽田機場，及大阪關西國際機場的第四大重要機場，也叫 Chubu 機場。中部國際機場擁有齊全的購物及餐飲等設施，其完善的程度可以傲視全日本，為旅客提供超越機場概念的娛樂體驗。</w:t>
                  </w:r>
                </w:p>
              </w:tc>
            </w:tr>
            <w:tr w:rsidR="00EA6B59" w:rsidRPr="00541562" w14:paraId="32472F1E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2"/>
                    <w:gridCol w:w="3252"/>
                    <w:gridCol w:w="3252"/>
                  </w:tblGrid>
                  <w:tr w:rsidR="00EA6B59" w:rsidRPr="00541562" w14:paraId="6C082676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498E1D55" w14:textId="7F3476DF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住宿：Travelodge名古屋榮 或 MYSTAYS系列飯店 或 Vessel Inn 或 CAMPANA 飯店 或 the b名古屋 或 Comfort Hotel名古屋 或 名古屋京阪飯店 或 Hotel Route-Inn系列飯店 或 Hotel Vista 或 名古屋納屋橋大和Roynet 或 名古屋東急 或 大和ROYNET飯店名古屋</w:t>
                        </w:r>
                        <w:r w:rsidR="00541562"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 xml:space="preserve"> 或同等級</w:t>
                        </w:r>
                      </w:p>
                    </w:tc>
                  </w:tr>
                  <w:tr w:rsidR="00EA6B59" w:rsidRPr="00541562" w14:paraId="7F44F31F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0FB85BE1" w14:textId="177FA698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早餐：溫暖的家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EA98681" w14:textId="1726C09B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中餐：機上精緻餐食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899CC72" w14:textId="44B7B44E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晚餐：日式餐盒壽司+飲品</w:t>
                        </w:r>
                      </w:p>
                    </w:tc>
                  </w:tr>
                </w:tbl>
                <w:p w14:paraId="132FF7EE" w14:textId="77777777" w:rsidR="00EA6B59" w:rsidRPr="00541562" w:rsidRDefault="00EA6B59" w:rsidP="00541562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EA6B59" w:rsidRPr="00541562" w14:paraId="07641FBC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B18F461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2 天 飯店→驚嘆！紅色大橋與斷崖絕壁之美【惠那峽展望台】~特別安排</w:t>
                  </w: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惠那峽遊船～軍艦岩、金床岩、獅子岩等的奇岩怪石發現之旅→京都公主遠嫁江戶必經之路！漫遊中山古道【馬籠宿或妻籠宿】→日本三大名湯~ 下呂溫泉區 ~飯店</w:t>
                  </w:r>
                </w:p>
              </w:tc>
            </w:tr>
            <w:tr w:rsidR="00EA6B59" w:rsidRPr="00541562" w14:paraId="390BEA6D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33811B4" w14:textId="0640EDE3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【惠那峽展望台】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惠那峽位於日本中部的岐阜縣，它其實是攔截木曾川所形成的一個人工湖，被列為【水壩湖百選】之一，身處在綿延12公里的斷崖絕壁之間，陡峭山壁形成壯麗的峽谷景觀，沿岸奇岩怪石林立倒映深谷流水，加上周邊四季分明的自然風光，景致秀麗，成為當地出名的名勝觀光地，春天有粉櫻、夏天一片新綠、秋天楓紅層層，冬天還有雪景及候鳥，生態豐富、景致美不勝收。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FF0000"/>
                      <w:kern w:val="0"/>
                      <w:sz w:val="22"/>
                    </w:rPr>
                    <w:t>特別安排★惠那峽遊船</w:t>
                  </w:r>
                  <w:r w:rsidRPr="00541562">
                    <w:rPr>
                      <w:rFonts w:ascii="微軟正黑體" w:eastAsia="微軟正黑體" w:hAnsi="微軟正黑體" w:cs="新細明體" w:hint="eastAsia"/>
                      <w:kern w:val="0"/>
                      <w:sz w:val="22"/>
                    </w:rPr>
                    <w:t>~~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水壩湖形成的四季絕色境地─惠那峽。春季櫻花盛放，夏季讓人感到沁涼肺腑，秋季的楓紅也令人屏息、冬季的放鬆靜謐感更是惑人心神。兩岸懸崖上奇岩怪石林立，一定要搭乘觀光船賞玩喔！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【馬籠宿或妻籠宿】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馬籠宿及鄰近的妻籠宿曾是17世紀的日本重要的驛站，位於古老的中山道旁，而中山道是日本北方的山路，連接了東京和京都。沿途共有69個驛站，是當時趕路旅人的落腳點，提供住宿、餐飲和娛樂項目。而現在經過整修重塑後，完美再現了正宗江戶時代(1603-1867) 城鎮的昔日風采馬籠宿和妻籠宿，可以說是保存完好的「露天博物館」，讓遊客能夠飽覽近代日本的舊貌。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【日本三大名湯~下呂溫泉區-美肌溫泉】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下呂溫泉的泉水具有美肌功效，能夠有效滋潤肌膚。這樣具有美容效果的泉水也被稱之為「美人之湯」，深受日本全國民的喜愛喔！</w:t>
                  </w:r>
                </w:p>
              </w:tc>
            </w:tr>
            <w:tr w:rsidR="00EA6B59" w:rsidRPr="00541562" w14:paraId="7D5351BA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2"/>
                    <w:gridCol w:w="3252"/>
                    <w:gridCol w:w="3252"/>
                  </w:tblGrid>
                  <w:tr w:rsidR="00EA6B59" w:rsidRPr="00541562" w14:paraId="7566EC03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192D2EBE" w14:textId="01C9CFD6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住宿：大江戶溫泉物語 下呂新館 或 湯快渡假村 下呂彩朝楽 本館&amp;別館 或 Hotel Kusakabe Armeria</w:t>
                        </w:r>
                        <w:r w:rsidR="00541562"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 xml:space="preserve"> 或同等級</w:t>
                        </w:r>
                      </w:p>
                    </w:tc>
                  </w:tr>
                  <w:tr w:rsidR="00EA6B59" w:rsidRPr="00541562" w14:paraId="2685FAF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087929C0" w14:textId="5D42CCA1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2B436B91" w14:textId="66B12337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中餐：惠那峽風味料理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48251B9" w14:textId="34A0CFF2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晚餐：飯店內迎賓會席料理</w:t>
                        </w:r>
                      </w:p>
                    </w:tc>
                  </w:tr>
                </w:tbl>
                <w:p w14:paraId="7CF926D2" w14:textId="77777777" w:rsidR="00EA6B59" w:rsidRPr="00541562" w:rsidRDefault="00EA6B59" w:rsidP="00541562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EA6B59" w:rsidRPr="00541562" w14:paraId="253E8479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6BA543D" w14:textId="345F398D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3 天 飯店→排名第一的必探索歷史街道~飛驒小京都-上三之町【高山老街】特別贈送</w:t>
                  </w: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飛驒串燒牛肉串→搭乘【白川鄉合掌村點燈】專車前往一探前往雪白童話世界文化遺產【白川鄉合掌村~冬日點燈季】 →保證入住 </w:t>
                  </w: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 高岡新大谷飯店</w:t>
                  </w:r>
                </w:p>
              </w:tc>
            </w:tr>
            <w:tr w:rsidR="00EA6B59" w:rsidRPr="00541562" w14:paraId="496633F3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CC1C4A" w14:textId="2B19F521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【米其林三星景點★★★飛驒小京都-高山老街-上三之町】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高山市位於日本岐阜縣的飛驒地區，高山充滿了百年歷史的老屋，古色古香的美麗街景讓高山又有「飛驒小京都」之稱。而市中心的高山老街，街道兩旁皆是漆黑的木造老屋，濃濃的懷舊氛圍讓這裡成為日本人票選最想探索的日本歷史街道，更被日本政府指定為「重要傳統建築群保護區」。如果是喜歡吃牛肉的貴賓，非常推薦您來此一定要嚐嚐看高山老街的必吃美食「飛驒牛握壽司」，輕微炙燒過的牛肉搭配風味淡雅的竹炭鹽，美味非凡，還可以選擇刷醬油的口味，也有握壽司或軍艦可以選擇，非常推薦！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FF0000"/>
                      <w:kern w:val="0"/>
                      <w:sz w:val="22"/>
                    </w:rPr>
                    <w:t>特別贈送★飛驒串燒牛肉串</w:t>
                  </w:r>
                  <w:r w:rsidRPr="00541562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2"/>
                    </w:rPr>
                    <w:t> 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【搭乘【白川鄉合掌村點燈專車】前往 世界文化遺產～白川鄉．合掌村．冬季點燈】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因德國建築學者布魯諾陶德的著作日本美的再發現，而引起全球驚艷，書中讚譽合掌造為「極合乎邏輯的珍貴日本庶民建築」。何謂「合掌造」顧名思義就是聚落住屋的頂部，整齊畫一地呈陡削的三角造型，避免凍結沈重的積雪壓垮屋頂甚至破壞建築結構。飛驒地區由於嚴寒，過去的人多穴居，出口再以有如兩手合成三角形的合掌遮蔽，後來脫離穴居後，雖改住小屋，但在考慮擋風抗大雪的情形下，三角形合掌頂利用茅和篙等飛驒特有的建材，漸漸形成目前合掌造的基本形態。頂覆茅草的合掌造家屋，雖堅固實用，但每隔三、四十年就必須更換老杇的屋頂茅草，而換茅草屋頂可不只是一家人的事，而是出動全村人來幫忙的大事。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color w:val="FF0000"/>
                      <w:kern w:val="0"/>
                      <w:sz w:val="22"/>
                    </w:rPr>
                    <w:t>※此行程不包含前往展望台。</w:t>
                  </w:r>
                  <w:r w:rsidRPr="00541562">
                    <w:rPr>
                      <w:rFonts w:ascii="微軟正黑體" w:eastAsia="微軟正黑體" w:hAnsi="微軟正黑體" w:cs="新細明體"/>
                      <w:color w:val="FF0000"/>
                      <w:kern w:val="0"/>
                      <w:sz w:val="22"/>
                    </w:rPr>
                    <w:br/>
                    <w:t>※點燈日村內會實施交通管制，故無法擅自脫隊離開。</w:t>
                  </w:r>
                  <w:r w:rsidRPr="00541562">
                    <w:rPr>
                      <w:rFonts w:ascii="微軟正黑體" w:eastAsia="微軟正黑體" w:hAnsi="微軟正黑體" w:cs="新細明體"/>
                      <w:color w:val="FF0000"/>
                      <w:kern w:val="0"/>
                      <w:sz w:val="22"/>
                    </w:rPr>
                    <w:br/>
                    <w:t>※白川鄉官方公告：2024年點燈期間非符合資格條件者無法申請前往展望台，恕本公司無法代為申請。</w:t>
                  </w:r>
                  <w:r w:rsidRPr="00541562">
                    <w:rPr>
                      <w:rFonts w:ascii="微軟正黑體" w:eastAsia="微軟正黑體" w:hAnsi="微軟正黑體" w:cs="新細明體"/>
                      <w:color w:val="FF0000"/>
                      <w:kern w:val="0"/>
                      <w:sz w:val="22"/>
                    </w:rPr>
                    <w:br/>
                    <w:t>※詳細條件請參照官網：【請搜尋】白川郷観光協会 冬季ライトアップ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【保證入住 ★ 高岡新大谷飯店 ★】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飯店位於高岡市的中心，距離高岡車站，步行約5分鐘。裝飾高雅的客房內部，燈光柔和，營造舒適的氛圍。餐廳所提供的餐點更是美味新鮮。高岡新大谷飯店充分展現了高岡人熱情好客的特點。</w:t>
                  </w:r>
                </w:p>
              </w:tc>
            </w:tr>
            <w:tr w:rsidR="00EA6B59" w:rsidRPr="00541562" w14:paraId="518E6A0B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2"/>
                    <w:gridCol w:w="3252"/>
                    <w:gridCol w:w="3252"/>
                  </w:tblGrid>
                  <w:tr w:rsidR="00EA6B59" w:rsidRPr="00541562" w14:paraId="6E83C91A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70E3CEDC" w14:textId="74BAFB14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住宿：保證入住 ★ 高岡新大谷飯店 ★</w:t>
                        </w:r>
                        <w:r w:rsidR="00541562"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 xml:space="preserve"> 或同等級</w:t>
                        </w:r>
                      </w:p>
                    </w:tc>
                  </w:tr>
                  <w:tr w:rsidR="00EA6B59" w:rsidRPr="00541562" w14:paraId="680C8323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0C6DBF6" w14:textId="1DDDC15E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7F14D65" w14:textId="5F4FE679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中餐：飛騨牛鮑魚陶板燒御膳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F332482" w14:textId="17499A0F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晚餐：日式風味便當+飲料</w:t>
                        </w:r>
                      </w:p>
                    </w:tc>
                  </w:tr>
                </w:tbl>
                <w:p w14:paraId="430FD5EB" w14:textId="77777777" w:rsidR="00EA6B59" w:rsidRPr="00541562" w:rsidRDefault="00EA6B59" w:rsidP="00541562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EA6B59" w:rsidRPr="00541562" w14:paraId="24D79391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A33808D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4 天 特別名勝．日本三大名園【兼六園】飽覽四季絕美「六勝」景觀意境→滿溢日本江戶風情的街道【東茶屋街】→好逛又好吃！北陸最大【三井OUTLET PARK 北陸小矢部】→金澤飯店</w:t>
                  </w:r>
                </w:p>
              </w:tc>
            </w:tr>
            <w:tr w:rsidR="00EA6B59" w:rsidRPr="00541562" w14:paraId="4ED4B091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7BE6926" w14:textId="529019ED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【日本三大名園．兼六園】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日本三大名園之首，亦是日本式庭園的典範。名稱源自中國北宋詩人李格非的洛陽名園記：洛人云，園圃之勝不能相兼者六，務宏大者，少幽邃；人力勝者，少蒼古；多水泉者，難眺望。兼此六者，惟湖園而已。予賞遊之，信然。因兼具宏大、幽邃、人力、蒼古、水泉、眺望，所以稱為兼六園；迴遊林泉式的設計將曲折流水相映之美發揮到淋漓盡致，細心觀賞更可發現庭院中的花草樹木所反映的四季風情。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【東茶屋街】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從1820年到昭和初期這段期間為金澤地區最高等級茶屋街，同時東茶屋街周邊的東山橋場町也是劇場跟電影院聚集之地，更為日本「重要傳統建築群保存地區」之一。雖然觀光風氣盛行，但金澤人卻不一股腦跟風，在守舊與創新之間找到最佳平衡點，更與京都祇園並稱「日本二大茶屋街」，木造百年老房保留了最寫實的老街樣貌，鮮少有車子進入的東茶屋街，非常適合穿著和服走走閒晃，在老屋子度過悠閒午茶時光，出格子、朱紅牆，感受令人徹底放鬆的氛圍。</w:t>
                  </w:r>
                  <w:r w:rsidRPr="00541562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2"/>
                    </w:rPr>
                    <w:t> 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【三井OUTLET PARK 北陸小矢部】</w:t>
                  </w:r>
                  <w:r w:rsidRPr="00541562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2"/>
                    </w:rPr>
                    <w:t> 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 xml:space="preserve"> 時尚名品OUTLET彙集了日本國內外具有高知名度的時裝名牌與體育名牌，大約170幾家品牌，時裝雜貨、美食等，應有盡有讓您感受到北陸的購物魅力！</w:t>
                  </w:r>
                </w:p>
              </w:tc>
            </w:tr>
            <w:tr w:rsidR="00EA6B59" w:rsidRPr="00541562" w14:paraId="42D92E79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2"/>
                    <w:gridCol w:w="3252"/>
                    <w:gridCol w:w="3252"/>
                  </w:tblGrid>
                  <w:tr w:rsidR="00EA6B59" w:rsidRPr="00541562" w14:paraId="5711A588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50869BBE" w14:textId="75E3D21F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住宿：東急金澤 或 金澤站前WING國際 或 金澤全日空皇冠假日酒店 或 御宿野乃 金澤 或 日航 金澤 或 三井花園飯店金澤</w:t>
                        </w:r>
                        <w:r w:rsidR="00541562"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 xml:space="preserve"> 或同等級</w:t>
                        </w:r>
                      </w:p>
                    </w:tc>
                  </w:tr>
                  <w:tr w:rsidR="00EA6B59" w:rsidRPr="00541562" w14:paraId="74C2983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B08469E" w14:textId="7D3F807F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678A1109" w14:textId="08317B75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中餐：金澤風味鍋物御膳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36BC66DA" w14:textId="6D59D998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晚餐：方便逛街～敬請自理</w:t>
                        </w:r>
                      </w:p>
                    </w:tc>
                  </w:tr>
                </w:tbl>
                <w:p w14:paraId="6855E904" w14:textId="77777777" w:rsidR="00EA6B59" w:rsidRPr="00541562" w:rsidRDefault="00EA6B59" w:rsidP="00541562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  <w:tr w:rsidR="00EA6B59" w:rsidRPr="00541562" w14:paraId="6D305626" w14:textId="77777777">
              <w:trPr>
                <w:trHeight w:val="300"/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730916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</w:pP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CC3366"/>
                      <w:kern w:val="0"/>
                      <w:sz w:val="26"/>
                      <w:szCs w:val="26"/>
                    </w:rPr>
                    <w:t> 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第 5 天 飯店→高原農場【牧歌之里雪樂園】特別安排 玩雪囉~</w:t>
                  </w:r>
                  <w:r w:rsidRPr="00541562">
                    <w:rPr>
                      <w:rFonts w:ascii="微軟正黑體" w:eastAsia="微軟正黑體" w:hAnsi="微軟正黑體" w:cs="Segoe UI Symbol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★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雪上甜甜圈+雪盆+雪地冰淇淋+雪地泛舟→免稅店→名古屋中部國際空港 / 桃園國際機場</w:t>
                  </w:r>
                </w:p>
              </w:tc>
            </w:tr>
            <w:tr w:rsidR="00EA6B59" w:rsidRPr="00541562" w14:paraId="341EBB67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751A8A" w14:textId="77777777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【牧歌之里雪樂園】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 xml:space="preserve">中部地區少見的大型花卉、動物與工藝的主題樂園【牧歌之里牧場】。除了能近距離與農場小動物接觸交流外，廣闊的高原，豐富的四季自然風光，還有靈峰白山的美景亦盡收眼底。來到此地一定要放慢腳步，就讓生活在都市的大小牛仔們好好呼吸高原上清新空氣，欣賞別於平地的高原風光景緻，還可以吃到每日限量的牧場布丁哦。 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FF0000"/>
                      <w:kern w:val="0"/>
                      <w:sz w:val="22"/>
                    </w:rPr>
                    <w:t>特別安排 雪上活動~玩雪囉~ ★雪上甜甜圈+雪盆+雪地冰淇淋+雪地泛舟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【中部國際空港~</w:t>
                  </w:r>
                  <w:r w:rsidRPr="00541562">
                    <w:rPr>
                      <w:rFonts w:ascii="MS Gothic" w:eastAsia="MS Gothic" w:hAnsi="MS Gothic" w:cs="MS Gothic" w:hint="eastAsia"/>
                      <w:b/>
                      <w:bCs/>
                      <w:color w:val="0000FF"/>
                      <w:kern w:val="0"/>
                      <w:sz w:val="22"/>
                    </w:rPr>
                    <w:t>✈</w:t>
                  </w:r>
                  <w:r w:rsidRPr="00541562">
                    <w:rPr>
                      <w:rFonts w:ascii="微軟正黑體" w:eastAsia="微軟正黑體" w:hAnsi="微軟正黑體" w:cs="新細明體"/>
                      <w:b/>
                      <w:bCs/>
                      <w:color w:val="0000FF"/>
                      <w:kern w:val="0"/>
                      <w:sz w:val="22"/>
                    </w:rPr>
                    <w:t>~台北】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前往中部國際空港，搭乘豪華波音噴射客機返回台灣桃園國際機場。至此由衷地感謝您的選擇參加，敬祝您旅途愉快，萬事如意！並期待擱再相會！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</w:r>
                  <w:r w:rsidRPr="00541562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2"/>
                    </w:rPr>
                    <w:t> 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 xml:space="preserve"> ※※※※※</w:t>
                  </w:r>
                </w:p>
                <w:p w14:paraId="46E4019D" w14:textId="61A169D2" w:rsidR="00EA6B59" w:rsidRPr="00541562" w:rsidRDefault="00EA6B59" w:rsidP="00541562">
                  <w:pPr>
                    <w:widowControl/>
                    <w:spacing w:line="0" w:lineRule="atLeas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</w:pP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t>1.行程順序會依當地實際狀況，由導遊現場做小幅度的調整，惟保證所有行程會全部走完，不便之處，敬請見諒。</w:t>
                  </w:r>
                  <w:r w:rsidRPr="00541562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2"/>
                    </w:rPr>
                    <w:t> </w:t>
                  </w:r>
                  <w:r w:rsidRPr="00541562"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 w:val="22"/>
                    </w:rPr>
                    <w:br/>
                    <w:t>2.正確入住飯店順序請依最後說明會資料為準，行程表中列明之住宿順序僅為先行提供給貴賓參考之用。</w:t>
                  </w:r>
                </w:p>
              </w:tc>
            </w:tr>
            <w:tr w:rsidR="00EA6B59" w:rsidRPr="00541562" w14:paraId="2B142F61" w14:textId="77777777">
              <w:trPr>
                <w:tblCellSpacing w:w="22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CAD7EE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2"/>
                    <w:gridCol w:w="3252"/>
                    <w:gridCol w:w="3252"/>
                  </w:tblGrid>
                  <w:tr w:rsidR="00EA6B59" w:rsidRPr="00541562" w14:paraId="47325B5B" w14:textId="77777777">
                    <w:trPr>
                      <w:trHeight w:val="315"/>
                      <w:tblCellSpacing w:w="0" w:type="dxa"/>
                      <w:jc w:val="center"/>
                    </w:trPr>
                    <w:tc>
                      <w:tcPr>
                        <w:tcW w:w="4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AD7EE"/>
                        <w:vAlign w:val="center"/>
                        <w:hideMark/>
                      </w:tcPr>
                      <w:p w14:paraId="1A083051" w14:textId="6FE23CAC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住宿：溫暖的家</w:t>
                        </w:r>
                      </w:p>
                    </w:tc>
                  </w:tr>
                  <w:tr w:rsidR="00EA6B59" w:rsidRPr="00541562" w14:paraId="04D28DC5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71E79A48" w14:textId="08658B96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早餐：飯店精緻早餐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5D16AF65" w14:textId="3AA8BB5B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中餐：飛驒牛+和牛BBQ</w:t>
                        </w:r>
                      </w:p>
                    </w:tc>
                    <w:tc>
                      <w:tcPr>
                        <w:tcW w:w="16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E7F7FF"/>
                        <w:vAlign w:val="center"/>
                        <w:hideMark/>
                      </w:tcPr>
                      <w:p w14:paraId="4A539D9E" w14:textId="76285EEF" w:rsidR="00EA6B59" w:rsidRPr="00541562" w:rsidRDefault="00EA6B59" w:rsidP="00541562">
                        <w:pPr>
                          <w:widowControl/>
                          <w:spacing w:line="0" w:lineRule="atLeast"/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</w:pPr>
                        <w:r w:rsidRPr="00541562">
                          <w:rPr>
                            <w:rFonts w:ascii="微軟正黑體" w:eastAsia="微軟正黑體" w:hAnsi="微軟正黑體" w:cs="新細明體"/>
                            <w:color w:val="000000"/>
                            <w:kern w:val="0"/>
                            <w:sz w:val="22"/>
                          </w:rPr>
                          <w:t>晚餐：機上精緻餐食</w:t>
                        </w:r>
                      </w:p>
                    </w:tc>
                  </w:tr>
                </w:tbl>
                <w:p w14:paraId="1C956A1A" w14:textId="77777777" w:rsidR="00EA6B59" w:rsidRPr="00541562" w:rsidRDefault="00EA6B59" w:rsidP="00541562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kern w:val="0"/>
                      <w:sz w:val="22"/>
                    </w:rPr>
                  </w:pPr>
                </w:p>
              </w:tc>
            </w:tr>
          </w:tbl>
          <w:p w14:paraId="04665377" w14:textId="77777777" w:rsidR="00EA6B59" w:rsidRPr="00541562" w:rsidRDefault="00EA6B59" w:rsidP="0054156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C9EEC" w14:textId="77777777" w:rsidR="00EA6B59" w:rsidRPr="00541562" w:rsidRDefault="00EA6B59" w:rsidP="00541562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  <w:tr w:rsidR="00EA6B59" w:rsidRPr="00541562" w14:paraId="4B5521D0" w14:textId="77777777" w:rsidTr="00EA6B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17B7B" w14:textId="77777777" w:rsidR="00EA6B59" w:rsidRPr="00541562" w:rsidRDefault="00EA6B59" w:rsidP="0054156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</w:pPr>
            <w:r w:rsidRPr="00541562">
              <w:rPr>
                <w:rFonts w:ascii="微軟正黑體" w:eastAsia="微軟正黑體" w:hAnsi="微軟正黑體" w:cs="Times New Roman"/>
                <w:color w:val="000000"/>
                <w:kern w:val="0"/>
                <w:sz w:val="22"/>
              </w:rPr>
              <w:t>【本行程之各項內容及價格因季節、氣候等其他因素而有所變動，請依出發前說明會資料為主，不另行通知】</w:t>
            </w:r>
          </w:p>
        </w:tc>
        <w:tc>
          <w:tcPr>
            <w:tcW w:w="0" w:type="auto"/>
            <w:shd w:val="clear" w:color="auto" w:fill="FCFAEE"/>
            <w:vAlign w:val="center"/>
            <w:hideMark/>
          </w:tcPr>
          <w:p w14:paraId="21EAE4B8" w14:textId="77777777" w:rsidR="00EA6B59" w:rsidRPr="00541562" w:rsidRDefault="00EA6B59" w:rsidP="00541562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kern w:val="0"/>
                <w:sz w:val="22"/>
              </w:rPr>
            </w:pPr>
          </w:p>
        </w:tc>
      </w:tr>
    </w:tbl>
    <w:p w14:paraId="6FBDD9CB" w14:textId="77777777" w:rsidR="00BD076A" w:rsidRPr="00541562" w:rsidRDefault="00BD076A" w:rsidP="00541562">
      <w:pPr>
        <w:spacing w:line="0" w:lineRule="atLeast"/>
        <w:rPr>
          <w:rFonts w:ascii="微軟正黑體" w:eastAsia="微軟正黑體" w:hAnsi="微軟正黑體"/>
          <w:sz w:val="22"/>
        </w:rPr>
      </w:pPr>
    </w:p>
    <w:sectPr w:rsidR="00BD076A" w:rsidRPr="00541562" w:rsidSect="00EA6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53"/>
    <w:rsid w:val="003938A8"/>
    <w:rsid w:val="00541562"/>
    <w:rsid w:val="00583753"/>
    <w:rsid w:val="00810EA9"/>
    <w:rsid w:val="008A321C"/>
    <w:rsid w:val="00920C44"/>
    <w:rsid w:val="00957739"/>
    <w:rsid w:val="00961F81"/>
    <w:rsid w:val="00BD076A"/>
    <w:rsid w:val="00C335A1"/>
    <w:rsid w:val="00CD20C9"/>
    <w:rsid w:val="00E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9374"/>
  <w15:chartTrackingRefBased/>
  <w15:docId w15:val="{711BFA45-44AB-45E3-A396-D44E905D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top">
    <w:name w:val="title_top"/>
    <w:basedOn w:val="a0"/>
    <w:rsid w:val="00EA6B59"/>
  </w:style>
  <w:style w:type="paragraph" w:styleId="Web">
    <w:name w:val="Normal (Web)"/>
    <w:basedOn w:val="a"/>
    <w:uiPriority w:val="99"/>
    <w:semiHidden/>
    <w:unhideWhenUsed/>
    <w:rsid w:val="00EA6B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A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6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北陸白川鄉合掌村點燈．名古屋５日</dc:title>
  <dc:subject/>
  <dc:creator>user</dc:creator>
  <cp:keywords/>
  <dc:description/>
  <cp:lastModifiedBy>user</cp:lastModifiedBy>
  <cp:revision>2</cp:revision>
  <cp:lastPrinted>2024-09-20T11:40:00Z</cp:lastPrinted>
  <dcterms:created xsi:type="dcterms:W3CDTF">2024-09-23T09:48:00Z</dcterms:created>
  <dcterms:modified xsi:type="dcterms:W3CDTF">2024-09-23T09:48:00Z</dcterms:modified>
</cp:coreProperties>
</file>