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901118" w14:textId="0361038D" w:rsidR="00374D4F" w:rsidRPr="000C4C82" w:rsidRDefault="00374D4F" w:rsidP="00717C1B">
      <w:pPr>
        <w:pStyle w:val="Web"/>
        <w:spacing w:before="0" w:beforeAutospacing="0" w:after="0" w:afterAutospacing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《不走人蔘+保肝店》飛躍邱釜三城遊記</w:t>
      </w:r>
      <w:r w:rsidR="00717C1B" w:rsidRPr="000C4C82">
        <w:rPr>
          <w:rFonts w:ascii="標楷體" w:eastAsia="標楷體" w:hAnsi="標楷體" w:cs="Times New Roman"/>
          <w:color w:val="000000"/>
          <w:sz w:val="42"/>
          <w:szCs w:val="42"/>
        </w:rPr>
        <w:t>（</w:t>
      </w: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無自理餐食</w:t>
      </w:r>
      <w:r w:rsidR="00717C1B" w:rsidRPr="000C4C82">
        <w:rPr>
          <w:rFonts w:ascii="標楷體" w:eastAsia="標楷體" w:hAnsi="標楷體" w:cs="Times New Roman"/>
          <w:color w:val="000000"/>
          <w:sz w:val="42"/>
          <w:szCs w:val="42"/>
        </w:rPr>
        <w:t>）</w:t>
      </w: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促銷版</w:t>
      </w:r>
      <w:r w:rsidR="000C4C82">
        <w:rPr>
          <w:rFonts w:ascii="標楷體" w:eastAsia="標楷體" w:hAnsi="標楷體" w:cs="Times New Roman"/>
          <w:color w:val="000000"/>
          <w:sz w:val="42"/>
          <w:szCs w:val="42"/>
        </w:rPr>
        <w:t>～</w:t>
      </w: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海岸列車、汗蒸幕、加耶主題公園+韓服體驗+塗鴉秀、獨家蟹塔傳說</w:t>
      </w:r>
      <w:r w:rsidR="00717C1B" w:rsidRPr="000C4C82">
        <w:rPr>
          <w:rFonts w:ascii="標楷體" w:eastAsia="標楷體" w:hAnsi="標楷體" w:cs="Times New Roman"/>
          <w:color w:val="000000"/>
          <w:sz w:val="42"/>
          <w:szCs w:val="42"/>
        </w:rPr>
        <w:t>（</w:t>
      </w: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長腳蟹吃到飽</w:t>
      </w:r>
      <w:r w:rsidR="00717C1B" w:rsidRPr="000C4C82">
        <w:rPr>
          <w:rFonts w:ascii="標楷體" w:eastAsia="標楷體" w:hAnsi="標楷體" w:cs="Times New Roman"/>
          <w:color w:val="000000"/>
          <w:sz w:val="42"/>
          <w:szCs w:val="42"/>
        </w:rPr>
        <w:t>）</w:t>
      </w:r>
      <w:r w:rsidRPr="000C4C82">
        <w:rPr>
          <w:rFonts w:ascii="標楷體" w:eastAsia="標楷體" w:hAnsi="標楷體" w:cs="Times New Roman"/>
          <w:color w:val="000000"/>
          <w:sz w:val="42"/>
          <w:szCs w:val="42"/>
        </w:rPr>
        <w:t>【玩足五天】</w:t>
      </w:r>
    </w:p>
    <w:tbl>
      <w:tblPr>
        <w:tblW w:w="49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57"/>
      </w:tblGrid>
      <w:tr w:rsidR="00717C1B" w:rsidRPr="00717C1B" w14:paraId="690C728A" w14:textId="77777777" w:rsidTr="00717C1B">
        <w:trPr>
          <w:tblCellSpacing w:w="0" w:type="dxa"/>
          <w:jc w:val="center"/>
        </w:trPr>
        <w:tc>
          <w:tcPr>
            <w:tcW w:w="0" w:type="auto"/>
            <w:hideMark/>
          </w:tcPr>
          <w:p w14:paraId="68627EED" w14:textId="77777777" w:rsidR="000C4C82" w:rsidRDefault="00717C1B" w:rsidP="00D5148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D92FF89" wp14:editId="4F3A8974">
                  <wp:extent cx="6478905" cy="5080000"/>
                  <wp:effectExtent l="0" t="0" r="0" b="6350"/>
                  <wp:docPr id="7" name="圖片 7" descr="https://happyholiday.ittms.com.tw/web/images/PUS/point1904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PUS/point19040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5080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</w:rPr>
              <w:br/>
            </w: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8693C96" wp14:editId="135BCAAA">
                  <wp:extent cx="6479540" cy="3467100"/>
                  <wp:effectExtent l="0" t="0" r="0" b="0"/>
                  <wp:docPr id="6" name="圖片 6" descr="https://happyholiday.ittms.com.tw/web/images/PUS/point2401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PUS/point24011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3467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17C1B">
              <w:rPr>
                <w:rFonts w:ascii="微軟正黑體" w:eastAsia="微軟正黑體" w:hAnsi="微軟正黑體"/>
              </w:rPr>
              <w:br/>
            </w:r>
            <w:r w:rsidRPr="00717C1B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61D9F0C0" wp14:editId="72DC9562">
                  <wp:extent cx="6480000" cy="4416632"/>
                  <wp:effectExtent l="0" t="0" r="0" b="3175"/>
                  <wp:docPr id="3" name="圖片 3" descr="https://happyholiday.ittms.com.tw/web/images/PUS/point1509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PUS/point1509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41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7C1B">
              <w:rPr>
                <w:rFonts w:ascii="微軟正黑體" w:eastAsia="微軟正黑體" w:hAnsi="微軟正黑體"/>
              </w:rPr>
              <w:br/>
            </w: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7FF4FC6" wp14:editId="4E2EC230">
                  <wp:extent cx="6480000" cy="3615158"/>
                  <wp:effectExtent l="0" t="0" r="0" b="4445"/>
                  <wp:docPr id="5" name="圖片 5" descr="https://happyholiday.ittms.com.tw/web/images/PUS/point1509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PUS/point1509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7C1B">
              <w:rPr>
                <w:rFonts w:ascii="微軟正黑體" w:eastAsia="微軟正黑體" w:hAnsi="微軟正黑體"/>
              </w:rPr>
              <w:br/>
            </w: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BCFD585" wp14:editId="22E70175">
                  <wp:extent cx="6480000" cy="3080842"/>
                  <wp:effectExtent l="0" t="0" r="0" b="5715"/>
                  <wp:docPr id="4" name="圖片 4" descr="https://happyholiday.ittms.com.tw/web/images/PUS/point2210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PUS/point2210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08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59906" w14:textId="0253EAC7" w:rsidR="00717C1B" w:rsidRPr="00717C1B" w:rsidRDefault="00717C1B" w:rsidP="000C4C82">
            <w:pPr>
              <w:spacing w:beforeLines="25" w:before="90"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BBDD313" wp14:editId="65CB67B3">
                  <wp:extent cx="6480000" cy="364045"/>
                  <wp:effectExtent l="0" t="0" r="0" b="0"/>
                  <wp:docPr id="2" name="圖片 2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7C1B">
              <w:rPr>
                <w:rFonts w:ascii="微軟正黑體" w:eastAsia="微軟正黑體" w:hAnsi="微軟正黑體"/>
              </w:rPr>
              <w:br/>
            </w:r>
            <w:r w:rsidRPr="00717C1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24DAF53" wp14:editId="132F9E01">
                  <wp:extent cx="6480000" cy="6110526"/>
                  <wp:effectExtent l="0" t="0" r="0" b="5080"/>
                  <wp:docPr id="1" name="圖片 1" descr="https://happyholiday.ittms.com.tw/web/images/PUS/food1902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PUS/food1902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61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6F717" w14:textId="77777777" w:rsidR="00374D4F" w:rsidRPr="00717C1B" w:rsidRDefault="00374D4F" w:rsidP="00717C1B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717C1B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10481"/>
      </w:tblGrid>
      <w:tr w:rsidR="00374D4F" w:rsidRPr="00717C1B" w14:paraId="4074AFAD" w14:textId="77777777" w:rsidTr="008D4B2B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421E1F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17C1B">
              <w:rPr>
                <w:rFonts w:ascii="微軟正黑體" w:eastAsia="微軟正黑體" w:hAnsi="微軟正黑體"/>
                <w:b/>
                <w:bCs/>
              </w:rPr>
              <w:br/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8A7344" w14:textId="2F20A606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桃園→大邱→汗蒸幕→大邱韓屋村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漆谷村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→大邱近代胡同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31運動路、青蘿之丘、桂山洞聖堂、大邱第一教會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→大邱西門市場</w:t>
            </w:r>
            <w:r w:rsidRPr="00717C1B">
              <w:rPr>
                <w:rFonts w:ascii="微軟正黑體" w:eastAsia="微軟正黑體" w:hAnsi="微軟正黑體"/>
                <w:sz w:val="24"/>
              </w:rPr>
              <w:t xml:space="preserve">   </w:t>
            </w:r>
            <w:r w:rsidRPr="00717C1B">
              <w:rPr>
                <w:rFonts w:ascii="微軟正黑體" w:eastAsia="微軟正黑體" w:hAnsi="微軟正黑體" w:cs="Times New Roman"/>
                <w:sz w:val="24"/>
              </w:rPr>
              <w:t>TPE/TAE　TW664　01：55</w:t>
            </w:r>
            <w:r w:rsidR="000C4C82">
              <w:rPr>
                <w:rFonts w:ascii="微軟正黑體" w:eastAsia="微軟正黑體" w:hAnsi="微軟正黑體" w:cs="Times New Roman"/>
                <w:sz w:val="24"/>
              </w:rPr>
              <w:t>～</w:t>
            </w:r>
            <w:r w:rsidRPr="00717C1B">
              <w:rPr>
                <w:rFonts w:ascii="微軟正黑體" w:eastAsia="微軟正黑體" w:hAnsi="微軟正黑體" w:cs="Times New Roman"/>
                <w:sz w:val="24"/>
              </w:rPr>
              <w:t>05：20 或</w:t>
            </w: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LJ756　01:40</w:t>
            </w:r>
            <w:r w:rsidR="000C4C82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～</w:t>
            </w: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05:00</w:t>
            </w:r>
            <w:r w:rsidRPr="00717C1B">
              <w:rPr>
                <w:rFonts w:ascii="微軟正黑體" w:eastAsia="微軟正黑體" w:hAnsi="微軟正黑體"/>
                <w:sz w:val="24"/>
              </w:rPr>
              <w:br/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近代文化胡同】在繁華時尚的大邱市區有多條擁有百年歷史的小巷弄，其中最具人氣的非「近代文化胡同」第二條路線莫屬了，街道雖不長但融合了大邱過去與現代的樣貌。走近近代文化胡同中，一開始可從長胡同出發，在蜿蜒的巷弄中，沿途可以看韓屋式的餐廳、帶有日治時代氛圍的小兒科醫院、傳統茶坊、咖啡廳、陳述歷史故事的壁畫與不經意出現在街頭巷尾的大小裝置藝術等，十分有趣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門傳統市場】四周聚集了許多酒吧和咖啡館。燈光絢爛的酒吧、美食街，總是充滿快樂、熱鬧的氛圍。氣氛佳的咖啡館和酒吧、便宜美味的餐廳都聚集在這條街上，年輕人絡繹不絕。此外，亦有電影院、演出場地、遊戲場等娛樂設施。週末有業餘音樂家的街頭表演、畫肖像畫、戲劇等多種文化活動，吸引更多國內外遊客。</w:t>
            </w:r>
          </w:p>
        </w:tc>
      </w:tr>
      <w:tr w:rsidR="00374D4F" w:rsidRPr="00717C1B" w14:paraId="42FD4FAA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844D9F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A2BB6F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早餐：韓式紫菜飯卷一條　　中餐：韓國道地石鍋拌飯+涮涮鍋+季節小菜　　晚餐：韓式豬肉湯飯+季節小菜　　</w:t>
            </w:r>
          </w:p>
        </w:tc>
      </w:tr>
      <w:tr w:rsidR="00374D4F" w:rsidRPr="00717C1B" w14:paraId="32102902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E60B65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4FE4FA" w14:textId="74FADCD0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717C1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14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6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717C1B" w14:paraId="4FB726A9" w14:textId="77777777" w:rsidTr="008D4B2B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01F191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17C1B">
              <w:rPr>
                <w:rFonts w:ascii="微軟正黑體" w:eastAsia="微軟正黑體" w:hAnsi="微軟正黑體"/>
                <w:b/>
                <w:bCs/>
              </w:rPr>
              <w:br/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9D183A" w14:textId="4C9C9CA9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浦項最具代表性的地標</w:t>
            </w:r>
            <w:r w:rsidR="000C4C82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～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相生之手→九龍浦近代文化歷史街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韓劇《山茶花開時》拍攝場景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→全新景點</w:t>
            </w:r>
            <w:r w:rsidR="000C4C82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～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SPACE WALK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行走的雲霄飛車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→釜山西面鬧區</w:t>
            </w:r>
            <w:r w:rsidRPr="00717C1B">
              <w:rPr>
                <w:rFonts w:ascii="微軟正黑體" w:eastAsia="微軟正黑體" w:hAnsi="微軟正黑體"/>
                <w:sz w:val="24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【SPACE WALK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</w:t>
            </w:r>
            <w:r w:rsidR="000C4C8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～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374D4F" w:rsidRPr="00717C1B" w14:paraId="47B075B5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530713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432A09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中餐：馬鈴薯燉豬骨風味餐+季節小菜　　晚餐：方便逛街,發放韓幣6000　　</w:t>
            </w:r>
          </w:p>
        </w:tc>
      </w:tr>
      <w:tr w:rsidR="00374D4F" w:rsidRPr="00717C1B" w14:paraId="0893E6C6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A083CF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ED7AFC" w14:textId="375FA9F4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717C1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18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19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717C1B" w14:paraId="0B673938" w14:textId="77777777" w:rsidTr="008D4B2B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08E983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17C1B">
              <w:rPr>
                <w:rFonts w:ascii="微軟正黑體" w:eastAsia="微軟正黑體" w:hAnsi="微軟正黑體"/>
                <w:b/>
                <w:bCs/>
              </w:rPr>
              <w:br/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F3072E" w14:textId="236702CD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松島天空步道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SKY Walk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→韓國文化體驗營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韓式魚板體驗+韓服體驗+韓式下午茶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→加耶主題公園+韓服體驗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一小時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+塗鴉秀</w:t>
            </w:r>
            <w:r w:rsidRPr="00717C1B">
              <w:rPr>
                <w:rFonts w:ascii="微軟正黑體" w:eastAsia="微軟正黑體" w:hAnsi="微軟正黑體"/>
                <w:sz w:val="24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【松島天空步道】一樣位於釜山，但步道長度加長到 365公尺，是全韓國最長的海上步道取名叫「</w:t>
            </w:r>
            <w:r w:rsidRPr="00717C1B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松島雲端散步路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」讓人走在上面更有漫步雲端的感覺。步道是在2016年的6月1日全面開通...在這之前就有不少海內外的觀光客爭相前往朝聖。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韓國文化體驗營（韓式魚板體驗+韓服體驗+韓式下午茶）】將魚肉以及海鮮搗成漿製成的小吃，名叫「魚板」。魚板是釜山的代表美食，您可以在體驗場中直接製作魚板，由專業老師示範講解，遊客將魚漿塑形、依照自己的喜好擺放配料，製做出屬於自己的魚板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</w:t>
            </w:r>
            <w:r w:rsidR="00717C1B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加耶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374D4F" w:rsidRPr="00717C1B" w14:paraId="2CE28727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AD417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77396B" w14:textId="78634369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中餐：【海女廚房】韓式貝類海鮮刀削麵+韓式泡菜　　晚餐：加耶園內套餐 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374D4F" w:rsidRPr="00717C1B" w14:paraId="77412557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67AF60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BF9EEF" w14:textId="03368D48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717C1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22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717C1B" w14:paraId="41E196A0" w14:textId="77777777" w:rsidTr="008D4B2B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4277BD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17C1B">
              <w:rPr>
                <w:rFonts w:ascii="微軟正黑體" w:eastAsia="微軟正黑體" w:hAnsi="微軟正黑體"/>
                <w:b/>
                <w:bCs/>
              </w:rPr>
              <w:br/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F84E53" w14:textId="7120F203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積木村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甘川洞文化村</w:t>
            </w:r>
            <w:r w:rsidR="00717C1B"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→白險灘文化村→韓流時尚彩粧店→海東龍宮寺→富平罐頭夜市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717C1B">
              <w:rPr>
                <w:rFonts w:ascii="微軟正黑體" w:eastAsia="微軟正黑體" w:hAnsi="微軟正黑體"/>
                <w:sz w:val="24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【富平市場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罐頭市場</w:t>
            </w:r>
            <w:r w:rsidR="00717C1B"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因早年美軍罐頭物資流出後在該市場販售得名，富平罐頭夜市位於釜山市中區札嘎其地鐵站附近，為釜山旅遊新景點,一到每晚上6點富平罐頭夜市一帶人山人海好熱鬧110m區段內有30多個攤販擺攤，在這個平罐頭夜市當然少不得韓國著名的小食，除了黑糖餡餅、魚糕等小食外，還有世界各國的小食攤檔越南春捲、還有中國的甜品龍鬚糖等等。</w:t>
            </w:r>
          </w:p>
        </w:tc>
      </w:tr>
      <w:tr w:rsidR="00374D4F" w:rsidRPr="00717C1B" w14:paraId="0EAAA238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5C551D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39FCF9" w14:textId="07DC079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中餐：蟹塔傳說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長腳蟹吃到飽+蟹膏炒飯+蟹肉羹+海鮮盤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晚餐：方便逛街,發放韓幣6000　　</w:t>
            </w:r>
          </w:p>
        </w:tc>
      </w:tr>
      <w:tr w:rsidR="00374D4F" w:rsidRPr="00717C1B" w14:paraId="5AAE34BE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1DF5F1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70EFD8" w14:textId="6DD2FA6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717C1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26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8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釜山TOYOKO INN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717C1B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釜山BAYHOUND</w:t>
              </w:r>
            </w:hyperlink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717C1B" w14:paraId="3A5F6C46" w14:textId="77777777" w:rsidTr="008D4B2B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2A3FDA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17C1B">
              <w:rPr>
                <w:rFonts w:ascii="微軟正黑體" w:eastAsia="微軟正黑體" w:hAnsi="微軟正黑體"/>
                <w:b/>
                <w:bCs/>
              </w:rPr>
              <w:br/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717C1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50A830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Blue Line Park海岸列車→海雲臺市集小吃一條街→大邱東城路鬧區→韓國超市巡禮→大邱→桃園</w:t>
            </w:r>
            <w:r w:rsidRPr="00717C1B">
              <w:rPr>
                <w:rFonts w:ascii="微軟正黑體" w:eastAsia="微軟正黑體" w:hAnsi="微軟正黑體"/>
                <w:sz w:val="24"/>
              </w:rPr>
              <w:t> </w:t>
            </w:r>
          </w:p>
          <w:p w14:paraId="37E07E70" w14:textId="52F06A6D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</w:rPr>
              <w:t>TAE/TPE　TW663　22：40</w:t>
            </w:r>
            <w:r w:rsidR="000C4C82">
              <w:rPr>
                <w:rFonts w:ascii="微軟正黑體" w:eastAsia="微軟正黑體" w:hAnsi="微軟正黑體" w:cs="Times New Roman"/>
                <w:color w:val="000000"/>
                <w:sz w:val="24"/>
              </w:rPr>
              <w:t>～</w:t>
            </w: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</w:rPr>
              <w:t>00：30+1或</w:t>
            </w: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LJ755　23:00</w:t>
            </w:r>
            <w:r w:rsidR="000C4C82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～</w:t>
            </w:r>
            <w:r w:rsidRPr="00717C1B">
              <w:rPr>
                <w:rFonts w:ascii="微軟正黑體" w:eastAsia="微軟正黑體" w:hAnsi="微軟正黑體" w:cs="Times New Roman"/>
                <w:color w:val="000000"/>
                <w:sz w:val="24"/>
                <w:shd w:val="clear" w:color="auto" w:fill="FFFFFF"/>
              </w:rPr>
              <w:t>00:35</w:t>
            </w:r>
            <w:r w:rsidRPr="00717C1B">
              <w:rPr>
                <w:rFonts w:ascii="微軟正黑體" w:eastAsia="微軟正黑體" w:hAnsi="微軟正黑體"/>
                <w:sz w:val="24"/>
              </w:rPr>
              <w:br/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Pr="00717C1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374D4F" w:rsidRPr="00717C1B" w14:paraId="23E06874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98E3F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62F867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中餐：【北村家】豆腐鍋+營養石鍋飯+烤魚+季節小菜　　晚餐：方便逛街,發放韓幣6000　　</w:t>
            </w:r>
          </w:p>
        </w:tc>
      </w:tr>
      <w:tr w:rsidR="00374D4F" w:rsidRPr="00717C1B" w14:paraId="538EC56E" w14:textId="77777777" w:rsidTr="008D4B2B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13E63B" w14:textId="77777777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745932" w14:textId="2A566859" w:rsidR="00374D4F" w:rsidRPr="00717C1B" w:rsidRDefault="00374D4F" w:rsidP="00717C1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717C1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6B5E6B1E" w14:textId="77777777" w:rsidR="00374D4F" w:rsidRPr="00717C1B" w:rsidRDefault="00374D4F" w:rsidP="00717C1B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374D4F" w:rsidRPr="00717C1B" w14:paraId="5E1C7793" w14:textId="77777777" w:rsidTr="00374D4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04ED1" w14:textId="77777777" w:rsidR="00374D4F" w:rsidRPr="00717C1B" w:rsidRDefault="00374D4F" w:rsidP="00717C1B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374D4F" w:rsidRPr="00717C1B" w14:paraId="37388C5B" w14:textId="77777777" w:rsidTr="00374D4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41F78" w14:textId="77777777" w:rsidR="00374D4F" w:rsidRPr="00717C1B" w:rsidRDefault="00374D4F" w:rsidP="00717C1B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55D7E2A2" w14:textId="7B920442" w:rsidR="00374D4F" w:rsidRPr="00717C1B" w:rsidRDefault="00374D4F" w:rsidP="00717C1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561E48DA" w14:textId="77777777" w:rsidR="00374D4F" w:rsidRPr="00717C1B" w:rsidRDefault="00374D4F" w:rsidP="00717C1B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717C1B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717C1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62DDB187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6DF07C2E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3DD8DF61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43FE7104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13428C0F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7B03DA9C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5DE69798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7252850C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62C70D9A" w14:textId="77777777" w:rsidR="00374D4F" w:rsidRPr="00717C1B" w:rsidRDefault="00374D4F" w:rsidP="00717C1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0961AAAF" w14:textId="77777777" w:rsidR="00374D4F" w:rsidRPr="00717C1B" w:rsidRDefault="00374D4F" w:rsidP="00717C1B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《航空注意事項》</w:t>
            </w:r>
          </w:p>
          <w:p w14:paraId="02DDB7F8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0EE76802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5E8DD012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01742DFE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61150884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7EF4A656" w14:textId="77777777" w:rsidR="00374D4F" w:rsidRPr="00717C1B" w:rsidRDefault="00374D4F" w:rsidP="00717C1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航空關櫃時間為起飛前45分鐘，逾時未能辦妥登機手續敬請自行負責。</w:t>
            </w:r>
          </w:p>
          <w:p w14:paraId="0A9E3C9D" w14:textId="77777777" w:rsidR="00374D4F" w:rsidRPr="00717C1B" w:rsidRDefault="00374D4F" w:rsidP="00717C1B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38800D0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3942B17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2645F131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6442A47D" w14:textId="24436C26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717C1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717C1B" w:rsidRPr="00717C1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BAD3862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F58F3CC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28DBE0A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2C052E2" w14:textId="77777777" w:rsidR="00374D4F" w:rsidRPr="00717C1B" w:rsidRDefault="00374D4F" w:rsidP="00717C1B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717C1B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DA767FE" w14:textId="77777777" w:rsidR="0050053E" w:rsidRPr="00717C1B" w:rsidRDefault="0050053E" w:rsidP="00717C1B">
      <w:pPr>
        <w:spacing w:line="0" w:lineRule="atLeast"/>
        <w:rPr>
          <w:rFonts w:ascii="微軟正黑體" w:eastAsia="微軟正黑體" w:hAnsi="微軟正黑體"/>
        </w:rPr>
      </w:pPr>
    </w:p>
    <w:sectPr w:rsidR="0050053E" w:rsidRPr="00717C1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796FF" w14:textId="77777777" w:rsidR="0037129F" w:rsidRDefault="0037129F" w:rsidP="00361981">
      <w:r>
        <w:separator/>
      </w:r>
    </w:p>
  </w:endnote>
  <w:endnote w:type="continuationSeparator" w:id="0">
    <w:p w14:paraId="3912C903" w14:textId="77777777" w:rsidR="0037129F" w:rsidRDefault="0037129F" w:rsidP="00361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00D18" w14:textId="77777777" w:rsidR="0037129F" w:rsidRDefault="0037129F" w:rsidP="00361981">
      <w:r>
        <w:separator/>
      </w:r>
    </w:p>
  </w:footnote>
  <w:footnote w:type="continuationSeparator" w:id="0">
    <w:p w14:paraId="01DF3FEF" w14:textId="77777777" w:rsidR="0037129F" w:rsidRDefault="0037129F" w:rsidP="00361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B6477"/>
    <w:multiLevelType w:val="multilevel"/>
    <w:tmpl w:val="0D50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B34EC0"/>
    <w:multiLevelType w:val="multilevel"/>
    <w:tmpl w:val="A0580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F637D2"/>
    <w:multiLevelType w:val="hybridMultilevel"/>
    <w:tmpl w:val="D3109D46"/>
    <w:lvl w:ilvl="0" w:tplc="1CD22408">
      <w:start w:val="1"/>
      <w:numFmt w:val="taiwaneseCountingThousand"/>
      <w:lvlText w:val="第%1天"/>
      <w:lvlJc w:val="left"/>
      <w:pPr>
        <w:ind w:left="840" w:hanging="840"/>
      </w:pPr>
      <w:rPr>
        <w:rFonts w:asciiTheme="minorHAnsi" w:eastAsiaTheme="minorEastAsia" w:hAnsiTheme="minorHAnsi" w:cstheme="minorBidi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D81F0D"/>
    <w:multiLevelType w:val="multilevel"/>
    <w:tmpl w:val="D7C6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022DCF"/>
    <w:multiLevelType w:val="multilevel"/>
    <w:tmpl w:val="1AEC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2241903">
    <w:abstractNumId w:val="2"/>
  </w:num>
  <w:num w:numId="2" w16cid:durableId="1694922225">
    <w:abstractNumId w:val="3"/>
  </w:num>
  <w:num w:numId="3" w16cid:durableId="468328241">
    <w:abstractNumId w:val="1"/>
  </w:num>
  <w:num w:numId="4" w16cid:durableId="1192912715">
    <w:abstractNumId w:val="0"/>
  </w:num>
  <w:num w:numId="5" w16cid:durableId="1421369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A73"/>
    <w:rsid w:val="000C4C82"/>
    <w:rsid w:val="00156B86"/>
    <w:rsid w:val="00180A0E"/>
    <w:rsid w:val="001A5C9F"/>
    <w:rsid w:val="001C794B"/>
    <w:rsid w:val="0023164D"/>
    <w:rsid w:val="002C7835"/>
    <w:rsid w:val="00336B58"/>
    <w:rsid w:val="00361981"/>
    <w:rsid w:val="0037129F"/>
    <w:rsid w:val="00374D4F"/>
    <w:rsid w:val="003845FE"/>
    <w:rsid w:val="003A6EBE"/>
    <w:rsid w:val="003D44BC"/>
    <w:rsid w:val="00487E70"/>
    <w:rsid w:val="004E2573"/>
    <w:rsid w:val="004F1006"/>
    <w:rsid w:val="0050053E"/>
    <w:rsid w:val="00554CF9"/>
    <w:rsid w:val="005B00CF"/>
    <w:rsid w:val="005F438B"/>
    <w:rsid w:val="006623D1"/>
    <w:rsid w:val="006A322A"/>
    <w:rsid w:val="006B62AA"/>
    <w:rsid w:val="006C2C72"/>
    <w:rsid w:val="006D76E1"/>
    <w:rsid w:val="00717C1B"/>
    <w:rsid w:val="007F5E7D"/>
    <w:rsid w:val="0085607D"/>
    <w:rsid w:val="00871D75"/>
    <w:rsid w:val="008D08E7"/>
    <w:rsid w:val="008D3CCC"/>
    <w:rsid w:val="008D4B2B"/>
    <w:rsid w:val="0091300A"/>
    <w:rsid w:val="00961559"/>
    <w:rsid w:val="009B0D3D"/>
    <w:rsid w:val="00A533C9"/>
    <w:rsid w:val="00B55440"/>
    <w:rsid w:val="00B713D3"/>
    <w:rsid w:val="00C04084"/>
    <w:rsid w:val="00C13805"/>
    <w:rsid w:val="00CE1B38"/>
    <w:rsid w:val="00CF1544"/>
    <w:rsid w:val="00D8722C"/>
    <w:rsid w:val="00DA49AE"/>
    <w:rsid w:val="00DD42D6"/>
    <w:rsid w:val="00DE33EB"/>
    <w:rsid w:val="00DE4F21"/>
    <w:rsid w:val="00DF56BF"/>
    <w:rsid w:val="00E16C55"/>
    <w:rsid w:val="00E50F2E"/>
    <w:rsid w:val="00E73E9A"/>
    <w:rsid w:val="00E91DDF"/>
    <w:rsid w:val="00FC7A73"/>
    <w:rsid w:val="00FE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0A26CE"/>
  <w15:chartTrackingRefBased/>
  <w15:docId w15:val="{9CAD4409-47C4-44B3-B88C-7C8FE83B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paragraph" w:styleId="1">
    <w:name w:val="heading 1"/>
    <w:basedOn w:val="a"/>
    <w:next w:val="a"/>
    <w:link w:val="10"/>
    <w:uiPriority w:val="9"/>
    <w:qFormat/>
    <w:rsid w:val="00336B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FC7A73"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14:ligatures w14:val="standardContextual"/>
    </w:rPr>
  </w:style>
  <w:style w:type="table" w:styleId="a6">
    <w:name w:val="Table Grid"/>
    <w:basedOn w:val="a1"/>
    <w:uiPriority w:val="39"/>
    <w:rsid w:val="003845FE"/>
    <w:rPr>
      <w:rFonts w:asciiTheme="minorHAnsi" w:eastAsia="Times New Roman" w:hAnsiTheme="minorHAnsi" w:cstheme="minorBidi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析的提及1"/>
    <w:basedOn w:val="a0"/>
    <w:uiPriority w:val="99"/>
    <w:semiHidden/>
    <w:unhideWhenUsed/>
    <w:rsid w:val="002C783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首 字元"/>
    <w:basedOn w:val="a0"/>
    <w:link w:val="a7"/>
    <w:uiPriority w:val="99"/>
    <w:rsid w:val="00361981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a">
    <w:name w:val="頁尾 字元"/>
    <w:basedOn w:val="a0"/>
    <w:link w:val="a9"/>
    <w:uiPriority w:val="99"/>
    <w:rsid w:val="00361981"/>
    <w:rPr>
      <w:rFonts w:ascii="新細明體" w:eastAsia="新細明體" w:hAnsi="新細明體" w:cs="新細明體"/>
    </w:rPr>
  </w:style>
  <w:style w:type="character" w:customStyle="1" w:styleId="10">
    <w:name w:val="標題 1 字元"/>
    <w:basedOn w:val="a0"/>
    <w:link w:val="1"/>
    <w:uiPriority w:val="9"/>
    <w:rsid w:val="00336B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trinityhotel.co.kr/home" TargetMode="External"/><Relationship Id="rId26" Type="http://schemas.openxmlformats.org/officeDocument/2006/relationships/hyperlink" Target="http://www.coticeground.co.k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o25-hotel.imweb.me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thekinghotel.co.kr/main" TargetMode="External"/><Relationship Id="rId25" Type="http://schemas.openxmlformats.org/officeDocument/2006/relationships/hyperlink" Target="http://no25-hotel.imweb.me/" TargetMode="External"/><Relationship Id="rId2" Type="http://schemas.openxmlformats.org/officeDocument/2006/relationships/styles" Target="styles.xml"/><Relationship Id="rId16" Type="http://schemas.openxmlformats.org/officeDocument/2006/relationships/hyperlink" Target="http://arbancityhotelbusan.book.direct/zh-tw" TargetMode="External"/><Relationship Id="rId20" Type="http://schemas.openxmlformats.org/officeDocument/2006/relationships/hyperlink" Target="http://www.thekinghotel.co.kr/main" TargetMode="External"/><Relationship Id="rId29" Type="http://schemas.openxmlformats.org/officeDocument/2006/relationships/hyperlink" Target="http://www.bayhoundhote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thekinghotel.co.kr/mai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bato_daegu.jalib.site/" TargetMode="External"/><Relationship Id="rId23" Type="http://schemas.openxmlformats.org/officeDocument/2006/relationships/hyperlink" Target="http://arbancityhotelbusan.book.direct/zh-tw" TargetMode="External"/><Relationship Id="rId28" Type="http://schemas.openxmlformats.org/officeDocument/2006/relationships/hyperlink" Target="http://www.toyoko-inn.com/eng/search/detail/00178/servic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arbancityhotelbusan.book.direct/zh-tw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ncorehotel.org/" TargetMode="External"/><Relationship Id="rId22" Type="http://schemas.openxmlformats.org/officeDocument/2006/relationships/hyperlink" Target="http://www.coticeground.co.kr/" TargetMode="External"/><Relationship Id="rId27" Type="http://schemas.openxmlformats.org/officeDocument/2006/relationships/hyperlink" Target="http://www.thekinghotel.co.kr/mai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飛躍邱釜三城遊記五天《不走人蔘+保肝店》</dc:title>
  <dc:subject/>
  <dc:creator>user</dc:creator>
  <cp:keywords/>
  <dc:description/>
  <cp:lastModifiedBy>user</cp:lastModifiedBy>
  <cp:revision>12</cp:revision>
  <dcterms:created xsi:type="dcterms:W3CDTF">2024-10-30T03:34:00Z</dcterms:created>
  <dcterms:modified xsi:type="dcterms:W3CDTF">2024-10-30T03:47:00Z</dcterms:modified>
</cp:coreProperties>
</file>