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0086"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86"/>
      </w:tblGrid>
      <w:tr w:rsidR="00375767" w:rsidRPr="00BD736F" w14:paraId="7FF85775" w14:textId="77777777" w:rsidTr="00BD736F">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p w14:paraId="15A898BD" w14:textId="1C2AE244" w:rsidR="00375767" w:rsidRPr="00BD736F" w:rsidRDefault="000D04AF" w:rsidP="00BD736F">
            <w:pPr>
              <w:jc w:val="center"/>
              <w:rPr>
                <w:color w:val="000000"/>
                <w:sz w:val="32"/>
                <w:szCs w:val="32"/>
              </w:rPr>
            </w:pPr>
            <w:r w:rsidRPr="00BD736F">
              <w:rPr>
                <w:rStyle w:val="wdtitletop1"/>
                <w:sz w:val="32"/>
                <w:szCs w:val="32"/>
              </w:rPr>
              <w:t>【廣島之戀】世界遺產~嚴島神社x原爆圓頂館．絕美森林美術館．廣島燒DIY．千光寺．倉敷美觀．神隱少女油屋．道後溫泉6天</w:t>
            </w:r>
          </w:p>
        </w:tc>
      </w:tr>
      <w:tr w:rsidR="00375767" w:rsidRPr="00BD736F" w14:paraId="2BC4D301" w14:textId="77777777" w:rsidTr="00BD736F">
        <w:trPr>
          <w:tblCellSpacing w:w="0" w:type="dxa"/>
          <w:jc w:val="center"/>
        </w:trPr>
        <w:tc>
          <w:tcPr>
            <w:tcW w:w="0" w:type="auto"/>
            <w:tcBorders>
              <w:top w:val="outset" w:sz="6" w:space="0" w:color="auto"/>
              <w:left w:val="single" w:sz="8" w:space="0" w:color="A9ABA5"/>
              <w:bottom w:val="outset" w:sz="6" w:space="0" w:color="auto"/>
              <w:right w:val="single" w:sz="8" w:space="0" w:color="A9ABA5"/>
            </w:tcBorders>
            <w:tcMar>
              <w:top w:w="80" w:type="dxa"/>
              <w:left w:w="80" w:type="dxa"/>
              <w:bottom w:w="80" w:type="dxa"/>
              <w:right w:w="80" w:type="dxa"/>
            </w:tcMar>
            <w:vAlign w:val="center"/>
          </w:tcPr>
          <w:p w14:paraId="41566DF3" w14:textId="32828F85" w:rsidR="00375767" w:rsidRPr="00BD736F" w:rsidRDefault="00A920F3" w:rsidP="00BD736F">
            <w:pPr>
              <w:spacing w:line="0" w:lineRule="atLeast"/>
              <w:jc w:val="center"/>
              <w:rPr>
                <w:rFonts w:ascii="微軟正黑體" w:eastAsia="微軟正黑體" w:hAnsi="微軟正黑體"/>
                <w:color w:val="000000"/>
              </w:rPr>
            </w:pPr>
            <w:r>
              <w:rPr>
                <w:rFonts w:ascii="微軟正黑體" w:eastAsia="微軟正黑體" w:hAnsi="微軟正黑體"/>
                <w:noProof/>
                <w:color w:val="000000"/>
              </w:rPr>
              <w:drawing>
                <wp:inline distT="0" distB="0" distL="0" distR="0" wp14:anchorId="55C8BA08" wp14:editId="15A78881">
                  <wp:extent cx="6192000" cy="4588517"/>
                  <wp:effectExtent l="0" t="0" r="0" b="2540"/>
                  <wp:docPr id="116743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310" name="圖片 11674310"/>
                          <pic:cNvPicPr/>
                        </pic:nvPicPr>
                        <pic:blipFill>
                          <a:blip r:embed="rId6" cstate="email">
                            <a:extLst>
                              <a:ext uri="{BEBA8EAE-BF5A-486C-A8C5-ECC9F3942E4B}">
                                <a14:imgProps xmlns:a14="http://schemas.microsoft.com/office/drawing/2010/main">
                                  <a14:imgLayer r:embed="rId7">
                                    <a14:imgEffect>
                                      <a14:brightnessContrast bright="5000" contrast="10000"/>
                                    </a14:imgEffect>
                                  </a14:imgLayer>
                                </a14:imgProps>
                              </a:ext>
                              <a:ext uri="{28A0092B-C50C-407E-A947-70E740481C1C}">
                                <a14:useLocalDpi xmlns:a14="http://schemas.microsoft.com/office/drawing/2010/main"/>
                              </a:ext>
                            </a:extLst>
                          </a:blip>
                          <a:stretch>
                            <a:fillRect/>
                          </a:stretch>
                        </pic:blipFill>
                        <pic:spPr>
                          <a:xfrm>
                            <a:off x="0" y="0"/>
                            <a:ext cx="6192000" cy="4588517"/>
                          </a:xfrm>
                          <a:prstGeom prst="rect">
                            <a:avLst/>
                          </a:prstGeom>
                        </pic:spPr>
                      </pic:pic>
                    </a:graphicData>
                  </a:graphic>
                </wp:inline>
              </w:drawing>
            </w:r>
          </w:p>
        </w:tc>
      </w:tr>
      <w:tr w:rsidR="00375767" w:rsidRPr="00BD736F" w14:paraId="37B770D9" w14:textId="77777777" w:rsidTr="00BD736F">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886"/>
            </w:tblGrid>
            <w:tr w:rsidR="00375767" w:rsidRPr="00BD736F" w14:paraId="677882FC" w14:textId="77777777">
              <w:trPr>
                <w:tblCellSpacing w:w="0" w:type="dxa"/>
                <w:jc w:val="center"/>
              </w:trPr>
              <w:tc>
                <w:tcPr>
                  <w:tcW w:w="0" w:type="auto"/>
                  <w:tcMar>
                    <w:top w:w="60" w:type="dxa"/>
                    <w:left w:w="60" w:type="dxa"/>
                    <w:bottom w:w="60" w:type="dxa"/>
                    <w:right w:w="60" w:type="dxa"/>
                  </w:tcMar>
                  <w:vAlign w:val="center"/>
                  <w:hideMark/>
                </w:tcPr>
                <w:p w14:paraId="6840B1CF" w14:textId="5928DEF6" w:rsidR="00375767" w:rsidRPr="00BD736F" w:rsidRDefault="00BD736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noProof/>
                      <w:color w:val="000000"/>
                    </w:rPr>
                    <w:drawing>
                      <wp:inline distT="0" distB="0" distL="0" distR="0" wp14:anchorId="0FFE581D" wp14:editId="2B8714B9">
                        <wp:extent cx="828675" cy="190500"/>
                        <wp:effectExtent l="0" t="0" r="9525" b="0"/>
                        <wp:docPr id="2" name="圖片 2" descr="https://cw-api.startravel.com.tw/images/200308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w-api.startravel.com.tw/images/20030805-01.gif"/>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bl>
                  <w:tblPr>
                    <w:tblW w:w="975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24"/>
                    <w:gridCol w:w="1538"/>
                    <w:gridCol w:w="1539"/>
                    <w:gridCol w:w="2371"/>
                    <w:gridCol w:w="1539"/>
                    <w:gridCol w:w="1539"/>
                  </w:tblGrid>
                  <w:tr w:rsidR="00375767" w:rsidRPr="00BD736F" w14:paraId="39192657"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4F25374" w14:textId="77777777"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F784948" w14:textId="2559710B"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4A01537" w14:textId="68729B8A"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C5AB272" w14:textId="77777777"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E7CCCF4" w14:textId="77777777"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4CF8B20" w14:textId="77777777"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航班編號</w:t>
                        </w:r>
                      </w:p>
                    </w:tc>
                  </w:tr>
                  <w:tr w:rsidR="00375767" w:rsidRPr="00BD736F" w14:paraId="6A4BA71D"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4E097AC" w14:textId="77777777"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7276094" w14:textId="02B0E38F"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08:50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CB0BEFF" w14:textId="5716864B"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12:30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39BFD12" w14:textId="77777777"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RMQ/TAK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248A3D5" w14:textId="77777777"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7C20BCD" w14:textId="77777777"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JX300</w:t>
                        </w:r>
                      </w:p>
                    </w:tc>
                  </w:tr>
                  <w:tr w:rsidR="00375767" w:rsidRPr="00BD736F" w14:paraId="323788A4"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356F63F" w14:textId="77777777"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第6天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A31D29C" w14:textId="162ABE92"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13:20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469911A" w14:textId="53D904F5"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15:40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0F05189" w14:textId="77777777"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TAK/RMQ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E74CC5D" w14:textId="77777777"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1D0CC3A" w14:textId="77777777" w:rsidR="00375767" w:rsidRPr="00BD736F" w:rsidRDefault="000D04A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color w:val="000000"/>
                          </w:rPr>
                          <w:t>JX301</w:t>
                        </w:r>
                      </w:p>
                    </w:tc>
                  </w:tr>
                </w:tbl>
                <w:p w14:paraId="1781BE91" w14:textId="77777777" w:rsidR="00375767" w:rsidRPr="00BD736F" w:rsidRDefault="00375767" w:rsidP="00BD736F">
                  <w:pPr>
                    <w:spacing w:line="0" w:lineRule="atLeast"/>
                    <w:rPr>
                      <w:rFonts w:ascii="微軟正黑體" w:eastAsia="微軟正黑體" w:hAnsi="微軟正黑體"/>
                      <w:color w:val="000000"/>
                    </w:rPr>
                  </w:pPr>
                </w:p>
              </w:tc>
            </w:tr>
          </w:tbl>
          <w:p w14:paraId="1545F43C" w14:textId="77777777" w:rsidR="00375767" w:rsidRPr="00BD736F" w:rsidRDefault="00375767" w:rsidP="00BD736F">
            <w:pPr>
              <w:spacing w:line="0" w:lineRule="atLeast"/>
              <w:rPr>
                <w:rFonts w:ascii="微軟正黑體" w:eastAsia="微軟正黑體" w:hAnsi="微軟正黑體"/>
                <w:color w:val="000000"/>
              </w:rPr>
            </w:pPr>
          </w:p>
        </w:tc>
      </w:tr>
      <w:tr w:rsidR="00375767" w:rsidRPr="00BD736F" w14:paraId="63497C74" w14:textId="77777777" w:rsidTr="00BD73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BD736F" w:rsidRPr="00BD736F" w14:paraId="75C5E095" w14:textId="77777777" w:rsidTr="00BD736F">
              <w:trPr>
                <w:tblCellSpacing w:w="0" w:type="dxa"/>
                <w:jc w:val="center"/>
              </w:trPr>
              <w:tc>
                <w:tcPr>
                  <w:tcW w:w="5000" w:type="pct"/>
                  <w:tcBorders>
                    <w:left w:val="single" w:sz="8" w:space="0" w:color="A9ABA5"/>
                    <w:bottom w:val="single" w:sz="8" w:space="0" w:color="A9ABA5"/>
                    <w:right w:val="single" w:sz="8" w:space="0" w:color="A9ABA5"/>
                  </w:tcBorders>
                  <w:tcMar>
                    <w:top w:w="80" w:type="dxa"/>
                    <w:left w:w="80" w:type="dxa"/>
                    <w:bottom w:w="80" w:type="dxa"/>
                    <w:right w:w="80" w:type="dxa"/>
                  </w:tcMar>
                  <w:vAlign w:val="center"/>
                  <w:hideMark/>
                </w:tcPr>
                <w:p w14:paraId="712D6699" w14:textId="4F4CDBAE" w:rsidR="00BD736F" w:rsidRPr="00BD736F" w:rsidRDefault="00BD736F" w:rsidP="00BD736F">
                  <w:pPr>
                    <w:spacing w:line="0" w:lineRule="atLeast"/>
                    <w:jc w:val="center"/>
                    <w:rPr>
                      <w:rFonts w:ascii="微軟正黑體" w:eastAsia="微軟正黑體" w:hAnsi="微軟正黑體"/>
                      <w:color w:val="000000"/>
                    </w:rPr>
                  </w:pPr>
                  <w:r w:rsidRPr="00BD736F">
                    <w:rPr>
                      <w:rFonts w:ascii="微軟正黑體" w:eastAsia="微軟正黑體" w:hAnsi="微軟正黑體"/>
                      <w:noProof/>
                      <w:color w:val="000000"/>
                    </w:rPr>
                    <w:drawing>
                      <wp:inline distT="0" distB="0" distL="0" distR="0" wp14:anchorId="26444920" wp14:editId="24B610B1">
                        <wp:extent cx="790575" cy="190500"/>
                        <wp:effectExtent l="0" t="0" r="9525" b="0"/>
                        <wp:docPr id="3" name="圖片 3" descr="https://cw-api.startravel.com.tw/images_B2B/print/sche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w-api.startravel.com.tw/images_B2B/print/schedule.gif"/>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tc>
            </w:tr>
          </w:tbl>
          <w:p w14:paraId="4345AEA3" w14:textId="77777777" w:rsidR="00375767" w:rsidRPr="00BD736F" w:rsidRDefault="00375767" w:rsidP="00BD736F">
            <w:pPr>
              <w:spacing w:line="0" w:lineRule="atLeast"/>
              <w:rPr>
                <w:rFonts w:ascii="微軟正黑體" w:eastAsia="微軟正黑體" w:hAnsi="微軟正黑體"/>
              </w:rPr>
            </w:pPr>
          </w:p>
        </w:tc>
      </w:tr>
      <w:tr w:rsidR="00375767" w:rsidRPr="00BD736F" w14:paraId="045D4E2E" w14:textId="77777777" w:rsidTr="00BD73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375767" w:rsidRPr="00BD736F" w14:paraId="2D19C3BE" w14:textId="77777777">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153854CC" w14:textId="77777777" w:rsidR="00375767" w:rsidRPr="00BD736F" w:rsidRDefault="000D04AF" w:rsidP="00BD736F">
                  <w:pPr>
                    <w:spacing w:line="0" w:lineRule="atLeast"/>
                    <w:rPr>
                      <w:rFonts w:ascii="微軟正黑體" w:eastAsia="微軟正黑體" w:hAnsi="微軟正黑體"/>
                      <w:color w:val="000000"/>
                    </w:rPr>
                  </w:pPr>
                  <w:r w:rsidRPr="00BD736F">
                    <w:rPr>
                      <w:rStyle w:val="wdtitleth011"/>
                      <w:rFonts w:ascii="微軟正黑體" w:eastAsia="微軟正黑體" w:hAnsi="微軟正黑體"/>
                      <w:color w:val="CC3366"/>
                    </w:rPr>
                    <w:t>★</w:t>
                  </w:r>
                  <w:r w:rsidRPr="00BD736F">
                    <w:rPr>
                      <w:rStyle w:val="wdtitleth011"/>
                      <w:rFonts w:ascii="微軟正黑體" w:eastAsia="微軟正黑體" w:hAnsi="微軟正黑體"/>
                    </w:rPr>
                    <w:t xml:space="preserve"> 第 1 天 台中國際機場→高松機場→行經瀨戶內海大橋．眺望瀨戶內海群島美景→米其林2星景點《倉敷美觀地區》散策．漫步古今交錯的歷史城鎮→大人小孩都愛．集結日本海內外名品專賣店《ARIO倉敷》散策→住宿飯店</w:t>
                  </w:r>
                </w:p>
              </w:tc>
            </w:tr>
          </w:tbl>
          <w:p w14:paraId="50771B40" w14:textId="77777777" w:rsidR="00375767" w:rsidRPr="00BD736F" w:rsidRDefault="00375767" w:rsidP="00BD736F">
            <w:pPr>
              <w:spacing w:line="0" w:lineRule="atLeast"/>
              <w:rPr>
                <w:rFonts w:ascii="微軟正黑體" w:eastAsia="微軟正黑體" w:hAnsi="微軟正黑體"/>
              </w:rPr>
            </w:pPr>
          </w:p>
        </w:tc>
      </w:tr>
      <w:tr w:rsidR="00375767" w:rsidRPr="00BD736F" w14:paraId="2C0AEAB1" w14:textId="77777777" w:rsidTr="00BD73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375767" w:rsidRPr="00BD736F" w14:paraId="62A1DB2C" w14:textId="77777777">
              <w:trPr>
                <w:tblCellSpacing w:w="0" w:type="dxa"/>
                <w:jc w:val="center"/>
              </w:trPr>
              <w:tc>
                <w:tcPr>
                  <w:tcW w:w="0" w:type="auto"/>
                  <w:tcMar>
                    <w:top w:w="60" w:type="dxa"/>
                    <w:left w:w="60" w:type="dxa"/>
                    <w:bottom w:w="60" w:type="dxa"/>
                    <w:right w:w="60" w:type="dxa"/>
                  </w:tcMar>
                  <w:vAlign w:val="center"/>
                  <w:hideMark/>
                </w:tcPr>
                <w:p w14:paraId="0A8CEBB8"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今日帶著愉快雀躍的心情集合於台中清泉崗國際機場，搭乘星宇航空客機飛往日本高松空港。</w:t>
                  </w:r>
                </w:p>
                <w:p w14:paraId="5B3B9D60" w14:textId="510DB30F"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▍瀨戶大橋</w:t>
                  </w:r>
                  <w:r w:rsidR="00BD736F" w:rsidRPr="00BD736F">
                    <w:rPr>
                      <w:rStyle w:val="a3"/>
                      <w:rFonts w:ascii="微軟正黑體" w:eastAsia="微軟正黑體" w:hAnsi="微軟正黑體"/>
                      <w:color w:val="27ACC1"/>
                      <w:sz w:val="22"/>
                      <w:szCs w:val="22"/>
                    </w:rPr>
                    <w:t>（</w:t>
                  </w:r>
                  <w:r w:rsidRPr="00BD736F">
                    <w:rPr>
                      <w:rStyle w:val="a3"/>
                      <w:rFonts w:ascii="微軟正黑體" w:eastAsia="微軟正黑體" w:hAnsi="微軟正黑體"/>
                      <w:color w:val="27ACC1"/>
                      <w:sz w:val="22"/>
                      <w:szCs w:val="22"/>
                    </w:rPr>
                    <w:t>車經</w:t>
                  </w:r>
                  <w:r w:rsidR="00BD736F" w:rsidRPr="00BD736F">
                    <w:rPr>
                      <w:rStyle w:val="a3"/>
                      <w:rFonts w:ascii="微軟正黑體" w:eastAsia="微軟正黑體" w:hAnsi="微軟正黑體"/>
                      <w:color w:val="27ACC1"/>
                      <w:sz w:val="22"/>
                      <w:szCs w:val="22"/>
                    </w:rPr>
                    <w:t>）</w:t>
                  </w:r>
                </w:p>
                <w:p w14:paraId="19115A2C"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『瀨戶大橋』是連結本州・岡山縣倉敷市及四國・香川縣坂出市之鐵公路兩用橋樑的總稱，以世界最大規模的雙層跨海大橋而聞名。</w:t>
                  </w:r>
                </w:p>
                <w:p w14:paraId="49BD0BD9"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▍倉敷美觀地區</w:t>
                  </w:r>
                </w:p>
                <w:p w14:paraId="747C50B5" w14:textId="7BB10E53"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lastRenderedPageBreak/>
                    <w:t>倉敷美觀地區尚保存著日本江戶時期直轄地盛極一時的繁榮情景，一街一景都有著樸實的風味。流過整個倉敷美觀地區的倉敷川是1條由石垣砌成的河道，其中有10座青石拱橋跨越兩岸。兩岸儘是看不盡的楊柳與櫻花。漫步在古意盎然的純樸街道中，沿途可以欣賞商人們用於貯存貨物的白色牆壁的倉庫，至今尚保存著的貨場、大八車</w:t>
                  </w:r>
                  <w:r w:rsidR="00BD736F" w:rsidRPr="00BD736F">
                    <w:rPr>
                      <w:rFonts w:ascii="微軟正黑體" w:eastAsia="微軟正黑體" w:hAnsi="微軟正黑體" w:hint="eastAsia"/>
                      <w:color w:val="000000"/>
                      <w:sz w:val="22"/>
                      <w:szCs w:val="22"/>
                    </w:rPr>
                    <w:t>（</w:t>
                  </w:r>
                  <w:r w:rsidRPr="00BD736F">
                    <w:rPr>
                      <w:rFonts w:ascii="微軟正黑體" w:eastAsia="微軟正黑體" w:hAnsi="微軟正黑體" w:hint="eastAsia"/>
                      <w:color w:val="000000"/>
                      <w:sz w:val="22"/>
                      <w:szCs w:val="22"/>
                    </w:rPr>
                    <w:t>過去運送物資的車</w:t>
                  </w:r>
                  <w:r w:rsidR="00BD736F" w:rsidRPr="00BD736F">
                    <w:rPr>
                      <w:rFonts w:ascii="微軟正黑體" w:eastAsia="微軟正黑體" w:hAnsi="微軟正黑體" w:hint="eastAsia"/>
                      <w:color w:val="000000"/>
                      <w:sz w:val="22"/>
                      <w:szCs w:val="22"/>
                    </w:rPr>
                    <w:t>）</w:t>
                  </w:r>
                  <w:r w:rsidRPr="00BD736F">
                    <w:rPr>
                      <w:rFonts w:ascii="微軟正黑體" w:eastAsia="微軟正黑體" w:hAnsi="微軟正黑體" w:hint="eastAsia"/>
                      <w:color w:val="000000"/>
                      <w:sz w:val="22"/>
                      <w:szCs w:val="22"/>
                    </w:rPr>
                    <w:t>通行的石板路、相當於古時的路燈的常明燈等等，反映出當時的繁榮景象。</w:t>
                  </w:r>
                </w:p>
                <w:p w14:paraId="60311787"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▍倉敷ARIO</w:t>
                  </w:r>
                </w:p>
                <w:p w14:paraId="566085E9"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「Ario 倉敷」是與JR倉敷站北口直接相連的大型商業設施，共有100多家品牌專賣店進駐，如流行服飾、日系生活雜貨店無印良品、藥妝店、婦嬰用品店、文具書籍、流行潮鞋、各種家電、兒童遊戲區等等眾多商家。館內還有各類型餐廳和咖啡店，有寬敞舒適環境的美食廣場以及內用餐廳，購物逛街途中都可以隨時找個店家吃飯休息，相當方便喔！</w:t>
                  </w:r>
                </w:p>
                <w:p w14:paraId="4FFE1CC0"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D12B50"/>
                      <w:sz w:val="22"/>
                      <w:szCs w:val="22"/>
                    </w:rPr>
                    <w:t>※註:日本燒肉放題餐廳多數為四人一桌，團體行程可能會有併桌狀況，視當日店家安排為準，敬請見諒。</w:t>
                  </w:r>
                </w:p>
              </w:tc>
            </w:tr>
          </w:tbl>
          <w:p w14:paraId="766216A0" w14:textId="77777777" w:rsidR="00375767" w:rsidRPr="00BD736F" w:rsidRDefault="00375767" w:rsidP="00BD736F">
            <w:pPr>
              <w:spacing w:line="0" w:lineRule="atLeast"/>
              <w:rPr>
                <w:rFonts w:ascii="微軟正黑體" w:eastAsia="微軟正黑體" w:hAnsi="微軟正黑體"/>
                <w:sz w:val="22"/>
                <w:szCs w:val="22"/>
              </w:rPr>
            </w:pPr>
          </w:p>
        </w:tc>
      </w:tr>
      <w:tr w:rsidR="00375767" w:rsidRPr="00BD736F" w14:paraId="6348BF60" w14:textId="77777777" w:rsidTr="00BD736F">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375767" w:rsidRPr="00BD736F" w14:paraId="0867229A"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9DA57CD"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lastRenderedPageBreak/>
                    <w:t>住宿：岡山ART 或 岡山微笑 或 岡山 VIEW 或 岡山國際 或 岡山ABEST GRANDE 或 倉敷日航 或 倉敷長春藤 或 倉敷SEASIDE 或 鷲羽山下電飯店 或 瀨戶內兒島HOTEL或或同等級旅館</w:t>
                  </w:r>
                </w:p>
              </w:tc>
            </w:tr>
            <w:tr w:rsidR="00375767" w:rsidRPr="00BD736F" w14:paraId="1DF8EEFD"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77A71A3A"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早餐X：</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0A60A52"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中餐O：機上套餐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5CE6D151"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晚餐O：★特別安排～日式燒肉吃到飽</w:t>
                  </w:r>
                </w:p>
              </w:tc>
            </w:tr>
          </w:tbl>
          <w:p w14:paraId="71F51C3A" w14:textId="77777777" w:rsidR="00375767" w:rsidRPr="00BD736F" w:rsidRDefault="00375767" w:rsidP="00BD736F">
            <w:pPr>
              <w:spacing w:line="0" w:lineRule="atLeast"/>
              <w:rPr>
                <w:rFonts w:ascii="微軟正黑體" w:eastAsia="微軟正黑體" w:hAnsi="微軟正黑體"/>
                <w:color w:val="000000"/>
                <w:sz w:val="22"/>
                <w:szCs w:val="22"/>
              </w:rPr>
            </w:pPr>
          </w:p>
        </w:tc>
      </w:tr>
      <w:tr w:rsidR="00375767" w:rsidRPr="00BD736F" w14:paraId="06EE325D" w14:textId="77777777" w:rsidTr="00BD73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375767" w:rsidRPr="00BD736F" w14:paraId="2AE1EC76" w14:textId="77777777">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78E2ABB3" w14:textId="77777777" w:rsidR="00375767" w:rsidRPr="00BD736F" w:rsidRDefault="000D04AF" w:rsidP="00BD736F">
                  <w:pPr>
                    <w:spacing w:line="0" w:lineRule="atLeast"/>
                    <w:rPr>
                      <w:rFonts w:ascii="微軟正黑體" w:eastAsia="微軟正黑體" w:hAnsi="微軟正黑體"/>
                      <w:color w:val="000000"/>
                    </w:rPr>
                  </w:pPr>
                  <w:r w:rsidRPr="00BD736F">
                    <w:rPr>
                      <w:rStyle w:val="wdtitleth011"/>
                      <w:rFonts w:ascii="微軟正黑體" w:eastAsia="微軟正黑體" w:hAnsi="微軟正黑體"/>
                      <w:color w:val="CC3366"/>
                    </w:rPr>
                    <w:t>★</w:t>
                  </w:r>
                  <w:r w:rsidRPr="00BD736F">
                    <w:rPr>
                      <w:rStyle w:val="wdtitleth011"/>
                      <w:rFonts w:ascii="微軟正黑體" w:eastAsia="微軟正黑體" w:hAnsi="微軟正黑體"/>
                    </w:rPr>
                    <w:t xml:space="preserve"> 第 2 天 住宿飯店→日本三大名園之一《岡山後樂園》→峭壁上的千年古寺《千光寺．山頂展望台「PEAK」》★特別安排纜車來回→世界遺產《原爆圓頂館．和平紀念公園》散策→晚餐特別安排《廣島燒DIY體驗》→住宿飯店～自由前往～廣島夢幻燈光祭2024年11月15日～2025年1月3日</w:t>
                  </w:r>
                </w:p>
              </w:tc>
            </w:tr>
          </w:tbl>
          <w:p w14:paraId="38393D37" w14:textId="77777777" w:rsidR="00375767" w:rsidRPr="00BD736F" w:rsidRDefault="00375767" w:rsidP="00BD736F">
            <w:pPr>
              <w:spacing w:line="0" w:lineRule="atLeast"/>
              <w:rPr>
                <w:rFonts w:ascii="微軟正黑體" w:eastAsia="微軟正黑體" w:hAnsi="微軟正黑體"/>
              </w:rPr>
            </w:pPr>
          </w:p>
        </w:tc>
      </w:tr>
      <w:tr w:rsidR="00375767" w:rsidRPr="00BD736F" w14:paraId="256BA80A" w14:textId="77777777" w:rsidTr="00BD73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375767" w:rsidRPr="00BD736F" w14:paraId="2E3AE7D1" w14:textId="77777777">
              <w:trPr>
                <w:tblCellSpacing w:w="0" w:type="dxa"/>
                <w:jc w:val="center"/>
              </w:trPr>
              <w:tc>
                <w:tcPr>
                  <w:tcW w:w="0" w:type="auto"/>
                  <w:tcMar>
                    <w:top w:w="60" w:type="dxa"/>
                    <w:left w:w="60" w:type="dxa"/>
                    <w:bottom w:w="60" w:type="dxa"/>
                    <w:right w:w="60" w:type="dxa"/>
                  </w:tcMar>
                  <w:vAlign w:val="center"/>
                  <w:hideMark/>
                </w:tcPr>
                <w:p w14:paraId="7B0EC2EB"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▍岡山後樂園</w:t>
                  </w:r>
                </w:p>
                <w:p w14:paraId="0058A6DD" w14:textId="019FBF65"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日本岡山的後樂園，與金澤的兼六園、水戶的偕樂園並列為日本三大名園，也是日本政府指定的特別名勝古蹟之一。貞享4年</w:t>
                  </w:r>
                  <w:r w:rsidR="00BD736F" w:rsidRPr="00BD736F">
                    <w:rPr>
                      <w:rFonts w:ascii="微軟正黑體" w:eastAsia="微軟正黑體" w:hAnsi="微軟正黑體" w:hint="eastAsia"/>
                      <w:color w:val="000000"/>
                      <w:sz w:val="22"/>
                      <w:szCs w:val="22"/>
                    </w:rPr>
                    <w:t>（</w:t>
                  </w:r>
                  <w:r w:rsidRPr="00BD736F">
                    <w:rPr>
                      <w:rFonts w:ascii="微軟正黑體" w:eastAsia="微軟正黑體" w:hAnsi="微軟正黑體" w:hint="eastAsia"/>
                      <w:color w:val="000000"/>
                      <w:sz w:val="22"/>
                      <w:szCs w:val="22"/>
                    </w:rPr>
                    <w:t>1687年</w:t>
                  </w:r>
                  <w:r w:rsidR="00BD736F" w:rsidRPr="00BD736F">
                    <w:rPr>
                      <w:rFonts w:ascii="微軟正黑體" w:eastAsia="微軟正黑體" w:hAnsi="微軟正黑體" w:hint="eastAsia"/>
                      <w:color w:val="000000"/>
                      <w:sz w:val="22"/>
                      <w:szCs w:val="22"/>
                    </w:rPr>
                    <w:t>）</w:t>
                  </w:r>
                  <w:r w:rsidRPr="00BD736F">
                    <w:rPr>
                      <w:rFonts w:ascii="微軟正黑體" w:eastAsia="微軟正黑體" w:hAnsi="微軟正黑體" w:hint="eastAsia"/>
                      <w:color w:val="000000"/>
                      <w:sz w:val="22"/>
                      <w:szCs w:val="22"/>
                    </w:rPr>
                    <w:t>奉岡山藩主池田綱政之命開始建造，費時14年才完成，是其私人庭園；園內採周遊式設計，獨特的木橋、建築、與園景的佈置是集各朝各地的特色，園區內以澤之池、唯心山為中心，以岡山城為背景更加襯拖出後樂園的庭園美景。</w:t>
                  </w:r>
                </w:p>
                <w:p w14:paraId="64061891"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D12B50"/>
                      <w:sz w:val="22"/>
                      <w:szCs w:val="22"/>
                    </w:rPr>
                    <w:t>※註:如遇岡山後樂園休園，將每人退費團體門票費用日幣400，不便之處，敬請見諒。</w:t>
                  </w:r>
                </w:p>
                <w:p w14:paraId="58E959ED"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▍千光寺</w:t>
                  </w:r>
                </w:p>
                <w:p w14:paraId="0B2BCCDE"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亮麗艷紅的正殿與藍天碧海和綠樹相映成趣，構成一幅令人陶醉的美麗畫卷。千光寺的魅力之一是寺院內處處都是伴有神秘傳說的絕美景點。比如有被稱為「玉之岩」的大岩石，傳說在這塊岩石上面曾經有過一顆晶瑩閃爍的寶玉；有相傳能反射寶玉及日月光輝而得名的「鏡岩」；有以除夕之夜的「報時之鐘」而聞名的「鐘樓」，每年除夕會敲鐘108響，被獲選為「日本音風景100選」；攀上山頂後還能一望擴展在眼前的遼闊風景。此外，寺院內還有一個用石頭敲擊時會發出鼓聲的巨石，因此被稱為鼓岩，是千光寺的第二大巨石，看上去相當壯觀。</w:t>
                  </w:r>
                </w:p>
                <w:p w14:paraId="2A5F061D"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▍千光寺山頂展望台「PEAK」</w:t>
                  </w:r>
                </w:p>
                <w:p w14:paraId="1A7A597C"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千光寺公園的新觀景台將於 2022 年 3 月開放。它的暱稱是“PEAK”，從63公尺長的展望台上，可以將尾道海峽和日本遺產街景盡收眼底。山頂索道站也有電梯相連，推著嬰兒車或坐輪椅的人也可以放心使用。該建築由 AS 建築設計公司設計，該公司曾設計過國內外眾多建築，包括京都市京瓷美術館和路易威登商店。</w:t>
                  </w:r>
                </w:p>
                <w:p w14:paraId="62C7A071"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▍原爆圓頂館</w:t>
                  </w:r>
                </w:p>
                <w:p w14:paraId="1F630A4F"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原爆圓頂館的前身為廣島縣工業振興館，由捷克建築師揚·萊茨爾設計。它在 1915 年建造時，因其大膽的歐洲設計而備受讚譽。 1945 年 8 月 6 日早上 8 點 15 分，這座建築被世界上第一顆原子彈炸毀並夷為平地。它瞬間被火焰吞沒，從天花板蔓延至地面，瞬間燒死大樓內的所有人。由於爆炸的壓力來自上方，部分牆壁沒有倒塌。因其獨特的圓頂鋼架而被稱為「原子彈圓頂」，並於 1996 年 12 月被聯合國教科文組織列入世界遺產名錄，作為人類歷史上第一顆原子彈造成的破壞的象徵。它代表廢除核武和建立長久世界和平的重要性。</w:t>
                  </w:r>
                </w:p>
                <w:p w14:paraId="358F4AD2"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▍和平紀念公園</w:t>
                  </w:r>
                </w:p>
                <w:p w14:paraId="55363720"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廣島和平紀念公園位於廣島 市中心，建於 1945 年 8 月 6 日二戰期間原子彈的爆心附近，以期望建立長久的世界和平。除了被列入世界遺產的原子彈爆炸圓頂外，公園內還有原子彈爆炸遇難者紀念碑，刻有所有遇難者的名字，還有其他紀念碑。廣島和平紀念資料館 致力記錄核爆的真相，每年吸引超過 170 萬來自日本和國外的遊客到訪。</w:t>
                  </w:r>
                </w:p>
                <w:p w14:paraId="1BEDA27D"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▍廣島燒DIY體驗</w:t>
                  </w:r>
                </w:p>
                <w:p w14:paraId="067F636A"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魷魚天婦羅、蔥、番茄起司、超辣麵條、時令特色菜共5種，您可以選擇您最喜歡的配料！來製作屬於自己的原創廣島燒吧！</w:t>
                  </w:r>
                </w:p>
                <w:p w14:paraId="6015905B"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▍期間限定廣島夢幻燈光祭2024年11月15日～2025年1月3日</w:t>
                  </w:r>
                </w:p>
                <w:p w14:paraId="364FCB66"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晚餐結束回到飯店稍做休息後，您可自由前往在整個市中心，包括平和大道、中央商業街和商業設施展示廣島冬季傳統的燈飾，市民和遊客可以在廣島的夜間街道上漫步，營造出廣島冬季的熱鬧氛圍。</w:t>
                  </w:r>
                </w:p>
              </w:tc>
            </w:tr>
          </w:tbl>
          <w:p w14:paraId="24DBF5A6" w14:textId="77777777" w:rsidR="00375767" w:rsidRPr="00BD736F" w:rsidRDefault="00375767" w:rsidP="00BD736F">
            <w:pPr>
              <w:spacing w:line="0" w:lineRule="atLeast"/>
              <w:rPr>
                <w:rFonts w:ascii="微軟正黑體" w:eastAsia="微軟正黑體" w:hAnsi="微軟正黑體"/>
                <w:sz w:val="22"/>
                <w:szCs w:val="22"/>
              </w:rPr>
            </w:pPr>
          </w:p>
        </w:tc>
      </w:tr>
      <w:tr w:rsidR="00375767" w:rsidRPr="00BD736F" w14:paraId="2306C853" w14:textId="77777777" w:rsidTr="00BD736F">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375767" w:rsidRPr="00BD736F" w14:paraId="420C53CE"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E1A4D18"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住宿：廣島DORMY INN 或 廣島格蘭王子 或 廣島東急REI 或 廣島KOKO系列飯店 或 廣島微笑飯店 或 MYSTAYS系列飯店 或NEST系列飯店 或 廣島ROYAL PARK或廣島市區飯店或同等級旅館</w:t>
                  </w:r>
                </w:p>
              </w:tc>
            </w:tr>
            <w:tr w:rsidR="00375767" w:rsidRPr="00BD736F" w14:paraId="77F3F778"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DF7E79D"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早餐O：飯店內享用</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5A7D73CF"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中餐O：尾道風味海鮮料理 或 廣島鰻魚飯料理 或 日式鍋物料理</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19D0BD1E"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晚餐O：廣島燒料理+DIY體驗</w:t>
                  </w:r>
                </w:p>
              </w:tc>
            </w:tr>
          </w:tbl>
          <w:p w14:paraId="6569B30C" w14:textId="77777777" w:rsidR="00375767" w:rsidRPr="00BD736F" w:rsidRDefault="00375767" w:rsidP="00BD736F">
            <w:pPr>
              <w:spacing w:line="0" w:lineRule="atLeast"/>
              <w:rPr>
                <w:rFonts w:ascii="微軟正黑體" w:eastAsia="微軟正黑體" w:hAnsi="微軟正黑體"/>
                <w:color w:val="000000"/>
                <w:sz w:val="22"/>
                <w:szCs w:val="22"/>
              </w:rPr>
            </w:pPr>
          </w:p>
        </w:tc>
      </w:tr>
      <w:tr w:rsidR="00375767" w:rsidRPr="00BD736F" w14:paraId="4FC7C60F" w14:textId="77777777" w:rsidTr="00BD73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375767" w:rsidRPr="00BD736F" w14:paraId="6B8FED56" w14:textId="77777777">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563FE062" w14:textId="77777777" w:rsidR="00375767" w:rsidRPr="00BD736F" w:rsidRDefault="000D04AF" w:rsidP="00BD736F">
                  <w:pPr>
                    <w:spacing w:line="0" w:lineRule="atLeast"/>
                    <w:rPr>
                      <w:rFonts w:ascii="微軟正黑體" w:eastAsia="微軟正黑體" w:hAnsi="微軟正黑體"/>
                      <w:color w:val="000000"/>
                    </w:rPr>
                  </w:pPr>
                  <w:r w:rsidRPr="00BD736F">
                    <w:rPr>
                      <w:rStyle w:val="wdtitleth011"/>
                      <w:rFonts w:ascii="微軟正黑體" w:eastAsia="微軟正黑體" w:hAnsi="微軟正黑體"/>
                      <w:color w:val="CC3366"/>
                    </w:rPr>
                    <w:t>★</w:t>
                  </w:r>
                  <w:r w:rsidRPr="00BD736F">
                    <w:rPr>
                      <w:rStyle w:val="wdtitleth011"/>
                      <w:rFonts w:ascii="微軟正黑體" w:eastAsia="微軟正黑體" w:hAnsi="微軟正黑體"/>
                    </w:rPr>
                    <w:t xml:space="preserve"> 第 3 天 住宿飯店→搭乘渡輪前往～神明居住的島嶼《宮島》→日本三景．世界遺產《嚴島神社．海上大鳥居》→《宮島表參道商店街》散策～沿途可愛小萌鹿→2024年世界最美美術館．絕美森林系玻璃屋《下瀨美術館》→住宿飯店</w:t>
                  </w:r>
                </w:p>
              </w:tc>
            </w:tr>
          </w:tbl>
          <w:p w14:paraId="0B90DF00" w14:textId="77777777" w:rsidR="00375767" w:rsidRPr="00BD736F" w:rsidRDefault="00375767" w:rsidP="00BD736F">
            <w:pPr>
              <w:spacing w:line="0" w:lineRule="atLeast"/>
              <w:rPr>
                <w:rFonts w:ascii="微軟正黑體" w:eastAsia="微軟正黑體" w:hAnsi="微軟正黑體"/>
              </w:rPr>
            </w:pPr>
          </w:p>
        </w:tc>
      </w:tr>
      <w:tr w:rsidR="00375767" w:rsidRPr="00BD736F" w14:paraId="3EE06099" w14:textId="77777777" w:rsidTr="00BD73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375767" w:rsidRPr="00BD736F" w14:paraId="6547E61F" w14:textId="77777777">
              <w:trPr>
                <w:tblCellSpacing w:w="0" w:type="dxa"/>
                <w:jc w:val="center"/>
              </w:trPr>
              <w:tc>
                <w:tcPr>
                  <w:tcW w:w="0" w:type="auto"/>
                  <w:tcMar>
                    <w:top w:w="60" w:type="dxa"/>
                    <w:left w:w="60" w:type="dxa"/>
                    <w:bottom w:w="60" w:type="dxa"/>
                    <w:right w:w="60" w:type="dxa"/>
                  </w:tcMar>
                  <w:vAlign w:val="center"/>
                  <w:hideMark/>
                </w:tcPr>
                <w:p w14:paraId="3E061D18"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▍宮島</w:t>
                  </w:r>
                </w:p>
                <w:p w14:paraId="0B96EDED"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被稱為日本三景之一的「宮島」，位於日本廣島縣西南邊的瀨戶內海上，自古以來島嶼本身便是日本文化中自然崇拜的對象，並視為「神明居住的島嶼」，為了一睹宮島雄偉的自然風光與美麗的建築相融相諧的迷人景色，每天都會湧入大批來自海內外的遊客。而以佇立於海上的朱紅色鳥居而聞名的「嚴島神社」則是宮島最具代表性的景觀，也是宮島的象徵。因此宮島對於當地人來說也具有這樣被敬拜的形象。</w:t>
                  </w:r>
                </w:p>
                <w:p w14:paraId="38324629" w14:textId="46DBC0E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▍世界遺產～</w:t>
                  </w:r>
                  <w:r w:rsidR="001A3D44">
                    <w:rPr>
                      <w:rStyle w:val="a3"/>
                      <w:rFonts w:ascii="微軟正黑體" w:eastAsia="微軟正黑體" w:hAnsi="微軟正黑體" w:hint="eastAsia"/>
                      <w:color w:val="27ACC1"/>
                      <w:sz w:val="22"/>
                      <w:szCs w:val="22"/>
                    </w:rPr>
                    <w:t>嚴</w:t>
                  </w:r>
                  <w:r w:rsidRPr="00BD736F">
                    <w:rPr>
                      <w:rStyle w:val="a3"/>
                      <w:rFonts w:ascii="微軟正黑體" w:eastAsia="微軟正黑體" w:hAnsi="微軟正黑體"/>
                      <w:color w:val="27ACC1"/>
                      <w:sz w:val="22"/>
                      <w:szCs w:val="22"/>
                    </w:rPr>
                    <w:t>島神社</w:t>
                  </w:r>
                </w:p>
                <w:p w14:paraId="7BBA5B0C"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宮島因其充滿神秘色彩的美麗景觀而被選為「日本三景」之一。嚴島神社是構成這一絕美景觀的重要部分，神社前方的大海和後方的原始林區一同被登錄為世界遺產。 不僅是鳥居，就連嚴島神社本身也是建在海床上，漲潮時大鳥居和神社漂浮在海面上，彷彿仙境一般，是一座擁有獨特創意的罕見的海上神社。 神社採用平安時代貴族宅邸的「寢殿造」樣式來修建社殿，形成風格獨特的建築景觀。擁有1400多年的悠久歷史，境內的神殿等大部分建築都被指定為國寶及重要文化財產。 朱紅色的神殿與瀨戶內海的碧波盪漾及彌山原始林區的翠綠融為一體，呈現出充滿神秘色彩的壯美景觀，是一生一定要看一次的風景。</w:t>
                  </w:r>
                </w:p>
                <w:p w14:paraId="3743D87E"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▍海上大鳥居</w:t>
                  </w:r>
                </w:p>
                <w:p w14:paraId="40D51A70"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由於嚴島神社建造於海上，因此景色會隨著潮汐而有不同風貌。當潮位高達250公分以上時，神社看起來就宛如漂浮在海面上似的。如果低於100公分以下時，可以走在大鳥居的附近。潮汐差距多的日子上午待到傍晚，就可以同時體驗到「在海上漂浮的大鳥居」和「在大鳥居底下散步」。</w:t>
                  </w:r>
                </w:p>
                <w:p w14:paraId="4A640B29"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▍宮島表參道</w:t>
                  </w:r>
                </w:p>
                <w:p w14:paraId="7B0D00E1"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通往嚴島神社的全長約350公尺的商店街。這裡有販售宮島杓子、宮島木雕等民俗工藝品的土特產店、販售用牡蠣和海鰻製作的宮島名產美食的店鋪、紅葉饅頭店等，到處都是尋找土特產、享用美食和飲料的人們。紅葉饅頭是宮島的經典土特產，在部分店鋪中還可以買到當場新鮮出爐的紅葉饅頭，充滿了宮島獨有的氛圍。</w:t>
                  </w:r>
                </w:p>
                <w:p w14:paraId="3CE7A18A"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D12B50"/>
                      <w:sz w:val="22"/>
                      <w:szCs w:val="22"/>
                    </w:rPr>
                    <w:t xml:space="preserve">※走在宮島上，到處都可以看到可愛的鹿跑來跑去。棲息在宮島的鹿大約有500隻，白天會聚集在人多的神社附近。退潮時的大鳥居旁也會跑來幾隻，可以一起拍張紀念照。由於是野生鹿，注意不可任意餵食。! </w:t>
                  </w:r>
                </w:p>
                <w:p w14:paraId="1D2CF0E5"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▍下瀨美術館</w:t>
                  </w:r>
                </w:p>
                <w:p w14:paraId="602238C9"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2015 年聯合國教育科學文化組織（聯合國教科文組織）總部設立的建築獎「世界最美的博物館（The World's Most Beautiful Museums）」名單，下瀨美術館（廣島縣大竹市）獲選！這個博物館於 2023 年 3 月在廣島縣大竹市開業。由活躍於世界各地的日本建築師坂茂先生設計。這個概念是「在藝術中看到藝術」。象徵該設施的水盆上的彩色立方形「可移動展覽室」是世界上無與倫比的展覽空間，坂先生受瀨戶內島嶼的啟發，可以通過水的浮力移動來改變佈局。除了欣賞展示的作品之外，您還可以漫步在季節性花朵中吹在風中的「Emile Gallé 花園」，以及觀景區「Boyo Terrace」，您可以在這裡欣賞瀨戶內海的群島美景，並花一段時間欣賞建築和藝術。</w:t>
                  </w:r>
                </w:p>
                <w:p w14:paraId="1BE96EAF"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D12B50"/>
                      <w:sz w:val="22"/>
                      <w:szCs w:val="22"/>
                    </w:rPr>
                    <w:t xml:space="preserve">※如遇下瀨美術館公休或臨時休園，行程將與前一日廣島市區行程對調，或改前往廣島紙鶴塔參觀! </w:t>
                  </w:r>
                </w:p>
              </w:tc>
            </w:tr>
          </w:tbl>
          <w:p w14:paraId="12541618" w14:textId="77777777" w:rsidR="00375767" w:rsidRPr="00BD736F" w:rsidRDefault="00375767" w:rsidP="00BD736F">
            <w:pPr>
              <w:spacing w:line="0" w:lineRule="atLeast"/>
              <w:rPr>
                <w:rFonts w:ascii="微軟正黑體" w:eastAsia="微軟正黑體" w:hAnsi="微軟正黑體"/>
                <w:sz w:val="22"/>
                <w:szCs w:val="22"/>
              </w:rPr>
            </w:pPr>
          </w:p>
        </w:tc>
      </w:tr>
      <w:tr w:rsidR="00375767" w:rsidRPr="00BD736F" w14:paraId="0E61A1D5" w14:textId="77777777" w:rsidTr="00BD736F">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375767" w:rsidRPr="00BD736F" w14:paraId="6C416570"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0E6AB2B"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住宿：廣島DORMY INN 或 廣島格蘭王子 或 廣島東急REI 或 廣島KOKO系列飯店 或 廣島微笑飯店 或 MYSTAYS系列飯店 或NEST系列飯店 或 廣島ROYAL PARK或廣島市區飯店或同等級旅館</w:t>
                  </w:r>
                </w:p>
              </w:tc>
            </w:tr>
            <w:tr w:rsidR="00375767" w:rsidRPr="00BD736F" w14:paraId="1F7FBF35"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23DD6B35"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早餐O：飯店內早餐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0668AED"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中餐O：宮島牡蠣御膳定食</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78EC6230"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晚餐X：方便逛街，敬請自理</w:t>
                  </w:r>
                </w:p>
              </w:tc>
            </w:tr>
          </w:tbl>
          <w:p w14:paraId="02D7082F" w14:textId="77777777" w:rsidR="00375767" w:rsidRPr="00BD736F" w:rsidRDefault="00375767" w:rsidP="00BD736F">
            <w:pPr>
              <w:spacing w:line="0" w:lineRule="atLeast"/>
              <w:rPr>
                <w:rFonts w:ascii="微軟正黑體" w:eastAsia="微軟正黑體" w:hAnsi="微軟正黑體"/>
                <w:color w:val="000000"/>
                <w:sz w:val="22"/>
                <w:szCs w:val="22"/>
              </w:rPr>
            </w:pPr>
          </w:p>
        </w:tc>
      </w:tr>
      <w:tr w:rsidR="00375767" w:rsidRPr="00BD736F" w14:paraId="150BFF00" w14:textId="77777777" w:rsidTr="00BD73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375767" w:rsidRPr="00BD736F" w14:paraId="1955727A" w14:textId="77777777">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528A290B" w14:textId="77777777" w:rsidR="00375767" w:rsidRPr="00BD736F" w:rsidRDefault="000D04AF" w:rsidP="00BD736F">
                  <w:pPr>
                    <w:spacing w:line="0" w:lineRule="atLeast"/>
                    <w:rPr>
                      <w:rFonts w:ascii="微軟正黑體" w:eastAsia="微軟正黑體" w:hAnsi="微軟正黑體"/>
                      <w:color w:val="000000"/>
                    </w:rPr>
                  </w:pPr>
                  <w:r w:rsidRPr="00BD736F">
                    <w:rPr>
                      <w:rStyle w:val="wdtitleth011"/>
                      <w:rFonts w:ascii="微軟正黑體" w:eastAsia="微軟正黑體" w:hAnsi="微軟正黑體"/>
                      <w:color w:val="CC3366"/>
                    </w:rPr>
                    <w:t>★</w:t>
                  </w:r>
                  <w:r w:rsidRPr="00BD736F">
                    <w:rPr>
                      <w:rStyle w:val="wdtitleth011"/>
                      <w:rFonts w:ascii="微軟正黑體" w:eastAsia="微軟正黑體" w:hAnsi="微軟正黑體"/>
                    </w:rPr>
                    <w:t xml:space="preserve"> 第 4 天 住宿飯店→安藝小京都《竹原町街道》→隈研吾設計美學．俯瞰來島海峽大橋《龜老山展望台》→全球首座融合毛巾與藝術．可愛嚕嚕米常設展《今治毛巾美術館》→愛媛★米其林三星巡禮．道後溫泉街散策《神隱少女油屋．少爺音樂鐘》→日本三大古泉．道後溫泉</w:t>
                  </w:r>
                </w:p>
              </w:tc>
            </w:tr>
          </w:tbl>
          <w:p w14:paraId="7E155FE0" w14:textId="77777777" w:rsidR="00375767" w:rsidRPr="00BD736F" w:rsidRDefault="00375767" w:rsidP="00BD736F">
            <w:pPr>
              <w:spacing w:line="0" w:lineRule="atLeast"/>
              <w:rPr>
                <w:rFonts w:ascii="微軟正黑體" w:eastAsia="微軟正黑體" w:hAnsi="微軟正黑體"/>
              </w:rPr>
            </w:pPr>
          </w:p>
        </w:tc>
      </w:tr>
      <w:tr w:rsidR="00375767" w:rsidRPr="00BD736F" w14:paraId="33F19136" w14:textId="77777777" w:rsidTr="00BD73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375767" w:rsidRPr="00BD736F" w14:paraId="5DB8B6CD" w14:textId="77777777">
              <w:trPr>
                <w:tblCellSpacing w:w="0" w:type="dxa"/>
                <w:jc w:val="center"/>
              </w:trPr>
              <w:tc>
                <w:tcPr>
                  <w:tcW w:w="0" w:type="auto"/>
                  <w:tcMar>
                    <w:top w:w="60" w:type="dxa"/>
                    <w:left w:w="60" w:type="dxa"/>
                    <w:bottom w:w="60" w:type="dxa"/>
                    <w:right w:w="60" w:type="dxa"/>
                  </w:tcMar>
                  <w:vAlign w:val="center"/>
                  <w:hideMark/>
                </w:tcPr>
                <w:p w14:paraId="084268C3"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▍竹原町街道</w:t>
                  </w:r>
                </w:p>
                <w:p w14:paraId="76B9B86F"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竹原因其在平安時代曾是京都下鴨神社的莊園而被稱為安藝的小京都。其標誌是被選為國家重要傳統建築群保存地區的街景保存地區，氣氛平靜。江戶時代，該地區作為製鹽地區迅速發展，經濟實力雄厚，產生了賴俊水、俊風、安坪兄弟、山陽賴等眾多優秀學者。因鹽田繁榮和商業文化而誕生的雄偉房屋至今仍保留著昔日的面貌。</w:t>
                  </w:r>
                </w:p>
                <w:p w14:paraId="4DE571FC"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▍龜老山展望台</w:t>
                  </w:r>
                </w:p>
                <w:p w14:paraId="7652AD88"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海拔307.8m的龜老山展望公園位於大島的南端，是屬於瀬戶内海國立公園的一部分。由隈研吾先生所設計的全景觀景橋上，可以看見世界上首座的三連懸索橋「來島海峽大橋」、日本三大急流之一的「來島海峡」以及在晴天時能看到西日本最高的山 －「石鎚山」。</w:t>
                  </w:r>
                </w:p>
                <w:p w14:paraId="5CD82434"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▍今治毛巾美術館</w:t>
                  </w:r>
                </w:p>
                <w:p w14:paraId="6AF1CB03"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全球首座融合毛巾與藝術的毛巾博物館。這裡除了展示、銷售質地細緻的毛巾製品和藝術作品外，還能參觀製程，並設有四季景緻萬千的歐式庭園及能享用午餐與下午茶的咖啡廳等，景點眾多！此外，這裡還能買到日本最大毛巾產地特有的原創商品及四國特產等，伴手禮種類豐富，讓您目不暇給。</w:t>
                  </w:r>
                </w:p>
                <w:p w14:paraId="5906100C"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D12B50"/>
                      <w:sz w:val="22"/>
                      <w:szCs w:val="22"/>
                    </w:rPr>
                    <w:t>※註:如遇今治毛巾美術館臨時休園，行程則改去耕三寺。</w:t>
                  </w:r>
                </w:p>
                <w:p w14:paraId="58A2942B"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▍道後溫泉街散策</w:t>
                  </w:r>
                </w:p>
                <w:p w14:paraId="701B2077"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來到這裡一定要參觀的是著名的道後公共溫泉湯屋「道後溫泉本館」，因日本天皇、文學家夏目漱石下榻而聲名大噪。古樸的三層木造建築物，也是當年宮崎駿動畫「神隱少女」湯婆婆的油屋取景地之一。另外，道後溫泉車站前的放生園中，現在已成為道後代表性地標的「少爺音樂鐘」，從早上八點到晚上十點，每到整點時分，在叮叮噹噹的音樂聲中，形形色色的人偶陸續登場，配合悅耳旋律精采演出，吸引在場每位大人小孩的目光。</w:t>
                  </w:r>
                </w:p>
                <w:p w14:paraId="5BB9762E"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▍道後溫泉</w:t>
                  </w:r>
                </w:p>
                <w:p w14:paraId="74F7B3C6"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道後溫泉這裡不但是日本最古老的溫泉，更因為「道後溫泉本館」據說很像吉卜力動畫《神隱少女》中的湯屋而成為人氣景點，漫步道後溫泉街，讓人沉浸在濃濃的傳統日式風情裡。</w:t>
                  </w:r>
                </w:p>
              </w:tc>
            </w:tr>
          </w:tbl>
          <w:p w14:paraId="1249CAB1" w14:textId="77777777" w:rsidR="00375767" w:rsidRPr="00BD736F" w:rsidRDefault="00375767" w:rsidP="00BD736F">
            <w:pPr>
              <w:spacing w:line="0" w:lineRule="atLeast"/>
              <w:rPr>
                <w:rFonts w:ascii="微軟正黑體" w:eastAsia="微軟正黑體" w:hAnsi="微軟正黑體"/>
                <w:sz w:val="22"/>
                <w:szCs w:val="22"/>
              </w:rPr>
            </w:pPr>
          </w:p>
        </w:tc>
      </w:tr>
      <w:tr w:rsidR="00375767" w:rsidRPr="00BD736F" w14:paraId="4A721315" w14:textId="77777777" w:rsidTr="00BD736F">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375767" w:rsidRPr="00BD736F" w14:paraId="5E3A7489"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55CA533"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住宿：道後溫泉彩朝樂 或 道後溫泉茶玻瑠 或 奥道後 壱湯の守 或 道後溫泉 椿館 或 道後王子 或 今治國際 或 汐之丸或同等級旅館</w:t>
                  </w:r>
                </w:p>
              </w:tc>
            </w:tr>
            <w:tr w:rsidR="00375767" w:rsidRPr="00BD736F" w14:paraId="44F218E7"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39591E7"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早餐O：飯店內早餐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1C0AEE23"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中餐O：瀨戶內海海鮮風味料理 或 日式風味料理</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A5E766D"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晚餐O：飯店內總匯自助餐 或 飯店內會席料理</w:t>
                  </w:r>
                </w:p>
              </w:tc>
            </w:tr>
          </w:tbl>
          <w:p w14:paraId="16B21F93" w14:textId="77777777" w:rsidR="00375767" w:rsidRPr="00BD736F" w:rsidRDefault="00375767" w:rsidP="00BD736F">
            <w:pPr>
              <w:spacing w:line="0" w:lineRule="atLeast"/>
              <w:rPr>
                <w:rFonts w:ascii="微軟正黑體" w:eastAsia="微軟正黑體" w:hAnsi="微軟正黑體"/>
                <w:color w:val="000000"/>
                <w:sz w:val="22"/>
                <w:szCs w:val="22"/>
              </w:rPr>
            </w:pPr>
          </w:p>
        </w:tc>
      </w:tr>
      <w:tr w:rsidR="00375767" w:rsidRPr="00BD736F" w14:paraId="5CF82FD0" w14:textId="77777777" w:rsidTr="00BD73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375767" w:rsidRPr="00BD736F" w14:paraId="297A0E98" w14:textId="77777777">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1552EDD0" w14:textId="77777777" w:rsidR="00375767" w:rsidRPr="00BD736F" w:rsidRDefault="000D04AF" w:rsidP="00BD736F">
                  <w:pPr>
                    <w:spacing w:line="0" w:lineRule="atLeast"/>
                    <w:rPr>
                      <w:rFonts w:ascii="微軟正黑體" w:eastAsia="微軟正黑體" w:hAnsi="微軟正黑體"/>
                      <w:color w:val="000000"/>
                    </w:rPr>
                  </w:pPr>
                  <w:r w:rsidRPr="00BD736F">
                    <w:rPr>
                      <w:rStyle w:val="wdtitleth011"/>
                      <w:rFonts w:ascii="微軟正黑體" w:eastAsia="微軟正黑體" w:hAnsi="微軟正黑體"/>
                      <w:color w:val="CC3366"/>
                    </w:rPr>
                    <w:t>★</w:t>
                  </w:r>
                  <w:r w:rsidRPr="00BD736F">
                    <w:rPr>
                      <w:rStyle w:val="wdtitleth011"/>
                      <w:rFonts w:ascii="微軟正黑體" w:eastAsia="微軟正黑體" w:hAnsi="微軟正黑體"/>
                    </w:rPr>
                    <w:t xml:space="preserve"> 第 5 天 住宿飯店→米其林二星景點．松山城《特別安排搭乘纜車》→免稅店→日本人一生必經參拜之道．海之守護神《金刀比羅宮》→日本玻利維亞～烏尤尼鹽沼．天空之鏡《父母之濱海岸》→《高松AEON購物商城》或《四國中央商店街》→住宿飯店</w:t>
                  </w:r>
                </w:p>
              </w:tc>
            </w:tr>
          </w:tbl>
          <w:p w14:paraId="4A8EA261" w14:textId="77777777" w:rsidR="00375767" w:rsidRPr="00BD736F" w:rsidRDefault="00375767" w:rsidP="00BD736F">
            <w:pPr>
              <w:spacing w:line="0" w:lineRule="atLeast"/>
              <w:rPr>
                <w:rFonts w:ascii="微軟正黑體" w:eastAsia="微軟正黑體" w:hAnsi="微軟正黑體"/>
              </w:rPr>
            </w:pPr>
          </w:p>
        </w:tc>
      </w:tr>
      <w:tr w:rsidR="00375767" w:rsidRPr="00BD736F" w14:paraId="5CEB7837" w14:textId="77777777" w:rsidTr="00BD73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375767" w:rsidRPr="00BD736F" w14:paraId="5A903D12" w14:textId="77777777">
              <w:trPr>
                <w:tblCellSpacing w:w="0" w:type="dxa"/>
                <w:jc w:val="center"/>
              </w:trPr>
              <w:tc>
                <w:tcPr>
                  <w:tcW w:w="0" w:type="auto"/>
                  <w:tcMar>
                    <w:top w:w="60" w:type="dxa"/>
                    <w:left w:w="60" w:type="dxa"/>
                    <w:bottom w:w="60" w:type="dxa"/>
                    <w:right w:w="60" w:type="dxa"/>
                  </w:tcMar>
                  <w:vAlign w:val="center"/>
                  <w:hideMark/>
                </w:tcPr>
                <w:p w14:paraId="384F30D4"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▍松山城</w:t>
                  </w:r>
                </w:p>
                <w:p w14:paraId="51110EEE"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又名金龜城、勝山城，位在四國愛媛縣松山市市中心海拔132公尺的小山丘之上，與姬路城、和歌山城名列日本三大連立式平山城。是賤ヶ岳合戰當中有名的七本槍的其中一人加藤嘉明所建築的四國最大的城。巧妙的配置了門櫓、狹間、石落、石垣等裝置，是攻守機能優越的日本第一的連立式天守。平成18年被選定為日本百名城，並與道後溫泉一同選定為美麗日本的歷史的風土百選。</w:t>
                  </w:r>
                </w:p>
                <w:p w14:paraId="1676991B"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D12B50"/>
                      <w:sz w:val="22"/>
                      <w:szCs w:val="22"/>
                    </w:rPr>
                    <w:t>※註:如遇松山城纜車因天候狀況、檢修...等不可抗力之因素無法搭乘，則改去坂上之雲博物館，如都公休則退回每人日幣520元，不便之處，敬請見諒。。</w:t>
                  </w:r>
                </w:p>
                <w:p w14:paraId="5EDC4FB6"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▍免稅店</w:t>
                  </w:r>
                </w:p>
                <w:p w14:paraId="44EAEE15"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免稅店您可在這裡盡情選購免稅物品，以及選購饋贈親友的小禮物或土產。</w:t>
                  </w:r>
                </w:p>
                <w:p w14:paraId="03BC63DD"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▍金刀比羅宮</w:t>
                  </w:r>
                </w:p>
                <w:p w14:paraId="6D4FCCA8"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座落在標高５２１公尺的象頭山腳下，境內供奉的是大物主神和崇德天皇，自古以來就以保佑海上安全、五穀豐收等聞名，因此許多造船廠在新船下水前會先來祈求平安。金刀比羅宮最著名的就是參道總計有１３６８階石階，儘管參拜需要些體力，但每年還是吸引超過４００萬人前來參拜，是全國知名的能量聖地，也是自古以來許多日本人心目中「一生一定要去朝聖一次」的重量級景點。</w:t>
                  </w:r>
                </w:p>
                <w:p w14:paraId="296B2BCA"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▍父母之濱海岸</w:t>
                  </w:r>
                </w:p>
                <w:p w14:paraId="0F7BA772"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號稱日本「玻利維亞-烏尤尼鹽沼」，是個擁有美麗沙灘而聞名的海岸。淺灘的海水面宛如鏡子一般，讓地面與天空的交際線變得模糊不清的景色，美的令人屏息。特別是在黃昏的時候，被選為｢日本百大夕陽｣的美麗夕陽投映在水面上，就像是整個世界都染上了丹紅色。在沙灘上找到一面大型水窪，蹲低身姿，使相機視角與地面平行，就能拍出天空之鏡的的魔幻美景，或運用道具巧思，或站或跳，拍出專屬的天空之鏡。</w:t>
                  </w:r>
                </w:p>
                <w:p w14:paraId="15D389B2"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▍高松AEON MALL</w:t>
                  </w:r>
                </w:p>
                <w:p w14:paraId="6F563DDD"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永旺購物中心高松，是一間能滿足吃喝玩樂買等需求的大型購物中心。由多家時裝店、雜貨店、餐廳、專賣店及各種綜合服務設施構成。可以欣賞現代美術和香川傳統工藝的藝術景點該美術館毗鄰商店街，地腳便利，是一座具有現代風格和沈靜氛圍的藝術景點。傲人的展示面積在四國地區首屈一指。</w:t>
                  </w:r>
                </w:p>
              </w:tc>
            </w:tr>
          </w:tbl>
          <w:p w14:paraId="6A83CA0E" w14:textId="77777777" w:rsidR="00375767" w:rsidRPr="00BD736F" w:rsidRDefault="00375767" w:rsidP="00BD736F">
            <w:pPr>
              <w:spacing w:line="0" w:lineRule="atLeast"/>
              <w:rPr>
                <w:rFonts w:ascii="微軟正黑體" w:eastAsia="微軟正黑體" w:hAnsi="微軟正黑體"/>
                <w:sz w:val="22"/>
                <w:szCs w:val="22"/>
              </w:rPr>
            </w:pPr>
          </w:p>
        </w:tc>
      </w:tr>
      <w:tr w:rsidR="00375767" w:rsidRPr="00BD736F" w14:paraId="7A02F040" w14:textId="77777777" w:rsidTr="00BD736F">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375767" w:rsidRPr="00BD736F" w14:paraId="69AD0675"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06FBCDB"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住宿：高松JR CLEMENT 或 高松國際 或 高松屋島ROUTEINN高松東急REI或同等級旅館</w:t>
                  </w:r>
                </w:p>
              </w:tc>
            </w:tr>
            <w:tr w:rsidR="00375767" w:rsidRPr="00BD736F" w14:paraId="621D6C23"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2DDD9BBC"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早餐O：飯店內享用</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29AC3DFC"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中餐O：香川名物～讚歧烏龍麵御膳風味</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FD2B959"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晚餐X：方便逛街敬請自理</w:t>
                  </w:r>
                </w:p>
              </w:tc>
            </w:tr>
          </w:tbl>
          <w:p w14:paraId="1DCA6EA2" w14:textId="77777777" w:rsidR="00375767" w:rsidRPr="00BD736F" w:rsidRDefault="00375767" w:rsidP="00BD736F">
            <w:pPr>
              <w:spacing w:line="0" w:lineRule="atLeast"/>
              <w:rPr>
                <w:rFonts w:ascii="微軟正黑體" w:eastAsia="微軟正黑體" w:hAnsi="微軟正黑體"/>
                <w:color w:val="000000"/>
                <w:sz w:val="22"/>
                <w:szCs w:val="22"/>
              </w:rPr>
            </w:pPr>
          </w:p>
        </w:tc>
      </w:tr>
      <w:tr w:rsidR="00375767" w:rsidRPr="00BD736F" w14:paraId="6791E1CC" w14:textId="77777777" w:rsidTr="00BD73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375767" w:rsidRPr="00BD736F" w14:paraId="51F6D903" w14:textId="77777777">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5DC7B851" w14:textId="77777777" w:rsidR="00375767" w:rsidRPr="00BD736F" w:rsidRDefault="000D04AF" w:rsidP="00BD736F">
                  <w:pPr>
                    <w:spacing w:line="0" w:lineRule="atLeast"/>
                    <w:rPr>
                      <w:rFonts w:ascii="微軟正黑體" w:eastAsia="微軟正黑體" w:hAnsi="微軟正黑體"/>
                      <w:color w:val="000000"/>
                    </w:rPr>
                  </w:pPr>
                  <w:r w:rsidRPr="00BD736F">
                    <w:rPr>
                      <w:rStyle w:val="wdtitleth011"/>
                      <w:rFonts w:ascii="微軟正黑體" w:eastAsia="微軟正黑體" w:hAnsi="微軟正黑體"/>
                      <w:color w:val="CC3366"/>
                    </w:rPr>
                    <w:t>★</w:t>
                  </w:r>
                  <w:r w:rsidRPr="00BD736F">
                    <w:rPr>
                      <w:rStyle w:val="wdtitleth011"/>
                      <w:rFonts w:ascii="微軟正黑體" w:eastAsia="微軟正黑體" w:hAnsi="微軟正黑體"/>
                    </w:rPr>
                    <w:t xml:space="preserve"> 第 6 天 住宿飯店→米其林三星美景《栗林公園》一步一絕景★經典日式庭園→高松空港／台中國際機場</w:t>
                  </w:r>
                </w:p>
              </w:tc>
            </w:tr>
          </w:tbl>
          <w:p w14:paraId="05F01CEA" w14:textId="77777777" w:rsidR="00375767" w:rsidRPr="00BD736F" w:rsidRDefault="00375767" w:rsidP="00BD736F">
            <w:pPr>
              <w:spacing w:line="0" w:lineRule="atLeast"/>
              <w:rPr>
                <w:rFonts w:ascii="微軟正黑體" w:eastAsia="微軟正黑體" w:hAnsi="微軟正黑體"/>
              </w:rPr>
            </w:pPr>
          </w:p>
        </w:tc>
      </w:tr>
      <w:tr w:rsidR="00375767" w:rsidRPr="00BD736F" w14:paraId="61012614" w14:textId="77777777" w:rsidTr="00BD736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375767" w:rsidRPr="00BD736F" w14:paraId="4096A39C" w14:textId="77777777">
              <w:trPr>
                <w:tblCellSpacing w:w="0" w:type="dxa"/>
                <w:jc w:val="center"/>
              </w:trPr>
              <w:tc>
                <w:tcPr>
                  <w:tcW w:w="0" w:type="auto"/>
                  <w:tcMar>
                    <w:top w:w="60" w:type="dxa"/>
                    <w:left w:w="60" w:type="dxa"/>
                    <w:bottom w:w="60" w:type="dxa"/>
                    <w:right w:w="60" w:type="dxa"/>
                  </w:tcMar>
                  <w:vAlign w:val="center"/>
                  <w:hideMark/>
                </w:tcPr>
                <w:p w14:paraId="62903011"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Style w:val="a3"/>
                      <w:rFonts w:ascii="微軟正黑體" w:eastAsia="微軟正黑體" w:hAnsi="微軟正黑體"/>
                      <w:color w:val="27ACC1"/>
                      <w:sz w:val="22"/>
                      <w:szCs w:val="22"/>
                    </w:rPr>
                    <w:t>▍米其林三星美景－栗林公園</w:t>
                  </w:r>
                </w:p>
                <w:p w14:paraId="5090D7AA"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hint="eastAsia"/>
                      <w:color w:val="000000"/>
                      <w:sz w:val="22"/>
                      <w:szCs w:val="22"/>
                    </w:rPr>
                    <w:t>栗林公園除了是國家名勝外，更獲得米其林最高等級的3星評價，號稱一步一景，分為南、北兩個庭園，南庭為迴遊式庭園，北庭是近代的準洋式庭院。總面積約75公頃，從日本江戶時期就一直聞名至今的名勝，栗林公園的自然美，使它一年四季都值得拜訪。</w:t>
                  </w:r>
                </w:p>
                <w:p w14:paraId="5FAE6647" w14:textId="77777777" w:rsidR="00375767" w:rsidRPr="00BD736F" w:rsidRDefault="000D04AF" w:rsidP="00BD736F">
                  <w:pPr>
                    <w:pStyle w:val="Web"/>
                    <w:spacing w:before="0" w:beforeAutospacing="0" w:after="0" w:afterAutospacing="0"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帶著您滿滿的行李及美好的回憶，隨後前往高松空港辦理登機手續準備搭機返回台中國際機場，揮別團員互道珍重，結束此次愉快的四國之旅。</w:t>
                  </w:r>
                </w:p>
              </w:tc>
            </w:tr>
          </w:tbl>
          <w:p w14:paraId="6E0F6E23" w14:textId="77777777" w:rsidR="00375767" w:rsidRPr="00BD736F" w:rsidRDefault="00375767" w:rsidP="00BD736F">
            <w:pPr>
              <w:spacing w:line="0" w:lineRule="atLeast"/>
              <w:rPr>
                <w:rFonts w:ascii="微軟正黑體" w:eastAsia="微軟正黑體" w:hAnsi="微軟正黑體"/>
                <w:sz w:val="22"/>
                <w:szCs w:val="22"/>
              </w:rPr>
            </w:pPr>
          </w:p>
        </w:tc>
      </w:tr>
      <w:tr w:rsidR="00375767" w:rsidRPr="00BD736F" w14:paraId="425C453F" w14:textId="77777777" w:rsidTr="00BD736F">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375767" w:rsidRPr="00BD736F" w14:paraId="2BBA91E8"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41EC6BA" w14:textId="50EA450C"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住宿：溫暖的家</w:t>
                  </w:r>
                </w:p>
              </w:tc>
            </w:tr>
            <w:tr w:rsidR="00375767" w:rsidRPr="00BD736F" w14:paraId="7860C784"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2F7C3DEF"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早餐O：飯店享用</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C60CCB2"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中餐O：機上套餐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8999E75" w14:textId="77777777" w:rsidR="00375767" w:rsidRPr="00BD736F" w:rsidRDefault="000D04AF" w:rsidP="00BD736F">
                  <w:pPr>
                    <w:spacing w:line="0" w:lineRule="atLeast"/>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晚餐X：</w:t>
                  </w:r>
                </w:p>
              </w:tc>
            </w:tr>
          </w:tbl>
          <w:p w14:paraId="33D30B10" w14:textId="77777777" w:rsidR="00375767" w:rsidRPr="00BD736F" w:rsidRDefault="00375767" w:rsidP="00BD736F">
            <w:pPr>
              <w:spacing w:line="0" w:lineRule="atLeast"/>
              <w:rPr>
                <w:rFonts w:ascii="微軟正黑體" w:eastAsia="微軟正黑體" w:hAnsi="微軟正黑體"/>
                <w:color w:val="000000"/>
                <w:sz w:val="22"/>
                <w:szCs w:val="22"/>
              </w:rPr>
            </w:pPr>
          </w:p>
        </w:tc>
      </w:tr>
      <w:tr w:rsidR="00375767" w:rsidRPr="00BD736F" w14:paraId="74506F5F" w14:textId="77777777" w:rsidTr="00BD736F">
        <w:trPr>
          <w:tblCellSpacing w:w="0" w:type="dxa"/>
          <w:jc w:val="center"/>
        </w:trPr>
        <w:tc>
          <w:tcPr>
            <w:tcW w:w="0" w:type="auto"/>
            <w:tcBorders>
              <w:top w:val="outset" w:sz="6" w:space="0" w:color="auto"/>
              <w:left w:val="single" w:sz="8" w:space="0" w:color="A9ABA5"/>
              <w:bottom w:val="outset" w:sz="6" w:space="0" w:color="auto"/>
              <w:right w:val="single" w:sz="8" w:space="0" w:color="A9ABA5"/>
            </w:tcBorders>
            <w:tcMar>
              <w:top w:w="80" w:type="dxa"/>
              <w:left w:w="80" w:type="dxa"/>
              <w:bottom w:w="80" w:type="dxa"/>
              <w:right w:w="80" w:type="dxa"/>
            </w:tcMar>
            <w:vAlign w:val="center"/>
            <w:hideMark/>
          </w:tcPr>
          <w:p w14:paraId="68D952F5" w14:textId="77777777" w:rsidR="00375767" w:rsidRPr="00BD736F" w:rsidRDefault="000D04AF" w:rsidP="00BD736F">
            <w:pPr>
              <w:spacing w:line="0" w:lineRule="atLeast"/>
              <w:jc w:val="center"/>
              <w:rPr>
                <w:rFonts w:ascii="微軟正黑體" w:eastAsia="微軟正黑體" w:hAnsi="微軟正黑體"/>
                <w:color w:val="000000"/>
                <w:sz w:val="22"/>
                <w:szCs w:val="22"/>
              </w:rPr>
            </w:pPr>
            <w:r w:rsidRPr="00BD736F">
              <w:rPr>
                <w:rFonts w:ascii="微軟正黑體" w:eastAsia="微軟正黑體" w:hAnsi="微軟正黑體"/>
                <w:color w:val="000000"/>
                <w:sz w:val="22"/>
                <w:szCs w:val="22"/>
              </w:rPr>
              <w:t>【本行程之各項內容及價格因季節、氣候等其他因素而有所變動，請依出發前說明會資料為主，不另行通知】</w:t>
            </w:r>
          </w:p>
        </w:tc>
      </w:tr>
    </w:tbl>
    <w:p w14:paraId="6A6D9960" w14:textId="77777777" w:rsidR="000D04AF" w:rsidRPr="00BD736F" w:rsidRDefault="000D04AF" w:rsidP="00BD736F">
      <w:pPr>
        <w:spacing w:line="0" w:lineRule="atLeast"/>
        <w:rPr>
          <w:rFonts w:ascii="微軟正黑體" w:eastAsia="微軟正黑體" w:hAnsi="微軟正黑體"/>
          <w:color w:val="auto"/>
        </w:rPr>
      </w:pPr>
    </w:p>
    <w:sectPr w:rsidR="000D04AF" w:rsidRPr="00BD736F" w:rsidSect="00BD736F">
      <w:pgSz w:w="11906" w:h="16838" w:code="9"/>
      <w:pgMar w:top="624" w:right="624" w:bottom="624" w:left="624" w:header="284"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A4916" w14:textId="77777777" w:rsidR="00DE453D" w:rsidRDefault="00DE453D" w:rsidP="00BD736F">
      <w:r>
        <w:separator/>
      </w:r>
    </w:p>
  </w:endnote>
  <w:endnote w:type="continuationSeparator" w:id="0">
    <w:p w14:paraId="4435FCA7" w14:textId="77777777" w:rsidR="00DE453D" w:rsidRDefault="00DE453D" w:rsidP="00BD7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8C5A2" w14:textId="77777777" w:rsidR="00DE453D" w:rsidRDefault="00DE453D" w:rsidP="00BD736F">
      <w:r>
        <w:separator/>
      </w:r>
    </w:p>
  </w:footnote>
  <w:footnote w:type="continuationSeparator" w:id="0">
    <w:p w14:paraId="5718DE0B" w14:textId="77777777" w:rsidR="00DE453D" w:rsidRDefault="00DE453D" w:rsidP="00BD73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D2F"/>
    <w:rsid w:val="000D04AF"/>
    <w:rsid w:val="001A3D44"/>
    <w:rsid w:val="002278B7"/>
    <w:rsid w:val="002B61B7"/>
    <w:rsid w:val="00355750"/>
    <w:rsid w:val="00372CE9"/>
    <w:rsid w:val="00375767"/>
    <w:rsid w:val="00425DE6"/>
    <w:rsid w:val="004C7B91"/>
    <w:rsid w:val="0069353A"/>
    <w:rsid w:val="006A0CCF"/>
    <w:rsid w:val="008253D1"/>
    <w:rsid w:val="008671BE"/>
    <w:rsid w:val="00876F80"/>
    <w:rsid w:val="009675D2"/>
    <w:rsid w:val="00A920F3"/>
    <w:rsid w:val="00BD736F"/>
    <w:rsid w:val="00C531B4"/>
    <w:rsid w:val="00CA7C8B"/>
    <w:rsid w:val="00D72D2F"/>
    <w:rsid w:val="00D838AE"/>
    <w:rsid w:val="00DE45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0E4090"/>
  <w15:chartTrackingRefBased/>
  <w15:docId w15:val="{EB09E98D-3D2B-49CE-B2E5-B2B05B4C6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pPr>
      <w:spacing w:before="100" w:beforeAutospacing="1" w:after="100" w:afterAutospacing="1"/>
    </w:pPr>
  </w:style>
  <w:style w:type="paragraph" w:styleId="Web">
    <w:name w:val="Normal (Web)"/>
    <w:basedOn w:val="a"/>
    <w:uiPriority w:val="99"/>
    <w:semiHidden/>
    <w:unhideWhenUsed/>
    <w:pPr>
      <w:spacing w:before="100" w:beforeAutospacing="1" w:after="100" w:afterAutospacing="1"/>
    </w:pPr>
  </w:style>
  <w:style w:type="paragraph" w:customStyle="1" w:styleId="col-lg-1">
    <w:name w:val="col-lg-1"/>
    <w:basedOn w:val="a"/>
    <w:pPr>
      <w:spacing w:before="100" w:beforeAutospacing="1" w:after="100" w:afterAutospacing="1"/>
    </w:pPr>
    <w:rPr>
      <w:sz w:val="23"/>
      <w:szCs w:val="23"/>
    </w:rPr>
  </w:style>
  <w:style w:type="paragraph" w:customStyle="1" w:styleId="col-lg-2">
    <w:name w:val="col-lg-2"/>
    <w:basedOn w:val="a"/>
    <w:pPr>
      <w:spacing w:before="100" w:beforeAutospacing="1" w:after="100" w:afterAutospacing="1"/>
    </w:pPr>
    <w:rPr>
      <w:sz w:val="23"/>
      <w:szCs w:val="23"/>
    </w:rPr>
  </w:style>
  <w:style w:type="paragraph" w:customStyle="1" w:styleId="col-lg-3">
    <w:name w:val="col-lg-3"/>
    <w:basedOn w:val="a"/>
    <w:pPr>
      <w:spacing w:before="100" w:beforeAutospacing="1" w:after="100" w:afterAutospacing="1"/>
    </w:pPr>
    <w:rPr>
      <w:sz w:val="23"/>
      <w:szCs w:val="23"/>
    </w:rPr>
  </w:style>
  <w:style w:type="paragraph" w:customStyle="1" w:styleId="col-lg-4">
    <w:name w:val="col-lg-4"/>
    <w:basedOn w:val="a"/>
    <w:pPr>
      <w:spacing w:before="100" w:beforeAutospacing="1" w:after="100" w:afterAutospacing="1"/>
    </w:pPr>
    <w:rPr>
      <w:sz w:val="23"/>
      <w:szCs w:val="23"/>
    </w:rPr>
  </w:style>
  <w:style w:type="paragraph" w:customStyle="1" w:styleId="col-lg-5">
    <w:name w:val="col-lg-5"/>
    <w:basedOn w:val="a"/>
    <w:pPr>
      <w:spacing w:before="100" w:beforeAutospacing="1" w:after="100" w:afterAutospacing="1"/>
    </w:pPr>
    <w:rPr>
      <w:sz w:val="23"/>
      <w:szCs w:val="23"/>
    </w:rPr>
  </w:style>
  <w:style w:type="paragraph" w:customStyle="1" w:styleId="col-lg-6">
    <w:name w:val="col-lg-6"/>
    <w:basedOn w:val="a"/>
    <w:pPr>
      <w:spacing w:before="100" w:beforeAutospacing="1" w:after="100" w:afterAutospacing="1"/>
    </w:pPr>
    <w:rPr>
      <w:sz w:val="23"/>
      <w:szCs w:val="23"/>
    </w:rPr>
  </w:style>
  <w:style w:type="paragraph" w:customStyle="1" w:styleId="col-lg-7">
    <w:name w:val="col-lg-7"/>
    <w:basedOn w:val="a"/>
    <w:pPr>
      <w:spacing w:before="100" w:beforeAutospacing="1" w:after="100" w:afterAutospacing="1"/>
    </w:pPr>
    <w:rPr>
      <w:sz w:val="23"/>
      <w:szCs w:val="23"/>
    </w:rPr>
  </w:style>
  <w:style w:type="paragraph" w:customStyle="1" w:styleId="col-lg-8">
    <w:name w:val="col-lg-8"/>
    <w:basedOn w:val="a"/>
    <w:pPr>
      <w:spacing w:before="100" w:beforeAutospacing="1" w:after="100" w:afterAutospacing="1"/>
    </w:pPr>
    <w:rPr>
      <w:sz w:val="23"/>
      <w:szCs w:val="23"/>
    </w:rPr>
  </w:style>
  <w:style w:type="paragraph" w:customStyle="1" w:styleId="col-lg-9">
    <w:name w:val="col-lg-9"/>
    <w:basedOn w:val="a"/>
    <w:pPr>
      <w:spacing w:before="100" w:beforeAutospacing="1" w:after="100" w:afterAutospacing="1"/>
    </w:pPr>
    <w:rPr>
      <w:sz w:val="23"/>
      <w:szCs w:val="23"/>
    </w:rPr>
  </w:style>
  <w:style w:type="paragraph" w:customStyle="1" w:styleId="col-lg-10">
    <w:name w:val="col-lg-10"/>
    <w:basedOn w:val="a"/>
    <w:pPr>
      <w:spacing w:before="100" w:beforeAutospacing="1" w:after="100" w:afterAutospacing="1"/>
    </w:pPr>
    <w:rPr>
      <w:sz w:val="23"/>
      <w:szCs w:val="23"/>
    </w:rPr>
  </w:style>
  <w:style w:type="paragraph" w:customStyle="1" w:styleId="col-lg-11">
    <w:name w:val="col-lg-11"/>
    <w:basedOn w:val="a"/>
    <w:pPr>
      <w:spacing w:before="100" w:beforeAutospacing="1" w:after="100" w:afterAutospacing="1"/>
    </w:pPr>
    <w:rPr>
      <w:sz w:val="23"/>
      <w:szCs w:val="23"/>
    </w:rPr>
  </w:style>
  <w:style w:type="paragraph" w:customStyle="1" w:styleId="col-lg-12">
    <w:name w:val="col-lg-12"/>
    <w:basedOn w:val="a"/>
    <w:pPr>
      <w:spacing w:before="100" w:beforeAutospacing="1" w:after="100" w:afterAutospacing="1"/>
    </w:pPr>
    <w:rPr>
      <w:sz w:val="23"/>
      <w:szCs w:val="23"/>
    </w:rPr>
  </w:style>
  <w:style w:type="paragraph" w:customStyle="1" w:styleId="daystyle1">
    <w:name w:val="day_style_1"/>
    <w:basedOn w:val="a"/>
    <w:pPr>
      <w:spacing w:before="100" w:beforeAutospacing="1" w:after="300"/>
    </w:pPr>
  </w:style>
  <w:style w:type="paragraph" w:customStyle="1" w:styleId="daystyle2">
    <w:name w:val="day_style_2"/>
    <w:basedOn w:val="a"/>
    <w:pPr>
      <w:spacing w:before="100" w:beforeAutospacing="1" w:after="300"/>
    </w:pPr>
  </w:style>
  <w:style w:type="paragraph" w:customStyle="1" w:styleId="daystyle3">
    <w:name w:val="day_style_3"/>
    <w:basedOn w:val="a"/>
    <w:pPr>
      <w:spacing w:before="100" w:beforeAutospacing="1" w:after="300"/>
    </w:pPr>
  </w:style>
  <w:style w:type="paragraph" w:customStyle="1" w:styleId="daystyle4">
    <w:name w:val="day_style_4"/>
    <w:basedOn w:val="a"/>
    <w:pPr>
      <w:spacing w:before="100" w:beforeAutospacing="1" w:after="300"/>
    </w:pPr>
  </w:style>
  <w:style w:type="paragraph" w:customStyle="1" w:styleId="daystyle5">
    <w:name w:val="day_style_5"/>
    <w:basedOn w:val="a"/>
    <w:pPr>
      <w:spacing w:before="100" w:beforeAutospacing="1" w:after="300"/>
    </w:pPr>
  </w:style>
  <w:style w:type="paragraph" w:customStyle="1" w:styleId="daystyle6">
    <w:name w:val="day_style_6"/>
    <w:basedOn w:val="a"/>
    <w:pPr>
      <w:spacing w:before="100" w:beforeAutospacing="1" w:after="300"/>
    </w:pPr>
  </w:style>
  <w:style w:type="paragraph" w:customStyle="1" w:styleId="daystyle7">
    <w:name w:val="day_style_7"/>
    <w:basedOn w:val="a"/>
    <w:pPr>
      <w:spacing w:before="100" w:beforeAutospacing="1" w:after="300"/>
    </w:pPr>
  </w:style>
  <w:style w:type="paragraph" w:customStyle="1" w:styleId="daystyle8">
    <w:name w:val="day_style_8"/>
    <w:basedOn w:val="a"/>
    <w:pPr>
      <w:spacing w:before="100" w:beforeAutospacing="1" w:after="300"/>
    </w:pPr>
  </w:style>
  <w:style w:type="paragraph" w:customStyle="1" w:styleId="daystyle9">
    <w:name w:val="day_style_9"/>
    <w:basedOn w:val="a"/>
    <w:pPr>
      <w:spacing w:before="100" w:beforeAutospacing="1" w:after="300"/>
    </w:pPr>
  </w:style>
  <w:style w:type="paragraph" w:customStyle="1" w:styleId="daystyle10">
    <w:name w:val="day_style_10"/>
    <w:basedOn w:val="a"/>
    <w:pPr>
      <w:spacing w:before="100" w:beforeAutospacing="1" w:after="300"/>
    </w:pPr>
  </w:style>
  <w:style w:type="paragraph" w:customStyle="1" w:styleId="daystyle11">
    <w:name w:val="day_style_11"/>
    <w:basedOn w:val="a"/>
    <w:pPr>
      <w:spacing w:before="100" w:beforeAutospacing="1" w:after="300"/>
    </w:pPr>
  </w:style>
  <w:style w:type="paragraph" w:customStyle="1" w:styleId="daystyle12">
    <w:name w:val="day_style_12"/>
    <w:basedOn w:val="a"/>
    <w:pPr>
      <w:spacing w:before="100" w:beforeAutospacing="1" w:after="300"/>
    </w:pPr>
  </w:style>
  <w:style w:type="paragraph" w:customStyle="1" w:styleId="daystyle13">
    <w:name w:val="day_style_13"/>
    <w:basedOn w:val="a"/>
    <w:pPr>
      <w:spacing w:before="100" w:beforeAutospacing="1" w:after="300"/>
    </w:pPr>
  </w:style>
  <w:style w:type="paragraph" w:customStyle="1" w:styleId="daystyle14">
    <w:name w:val="day_style_14"/>
    <w:basedOn w:val="a"/>
    <w:pPr>
      <w:spacing w:before="100" w:beforeAutospacing="1" w:after="300"/>
    </w:pPr>
  </w:style>
  <w:style w:type="paragraph" w:customStyle="1" w:styleId="daystyle15">
    <w:name w:val="day_style_15"/>
    <w:basedOn w:val="a"/>
    <w:pPr>
      <w:spacing w:before="100" w:beforeAutospacing="1" w:after="300"/>
    </w:pPr>
  </w:style>
  <w:style w:type="paragraph" w:customStyle="1" w:styleId="daystyle16">
    <w:name w:val="day_style_16"/>
    <w:basedOn w:val="a"/>
    <w:pPr>
      <w:spacing w:before="100" w:beforeAutospacing="1" w:after="300"/>
    </w:pPr>
  </w:style>
  <w:style w:type="paragraph" w:customStyle="1" w:styleId="tablehead">
    <w:name w:val="table_head"/>
    <w:basedOn w:val="a"/>
    <w:pPr>
      <w:pBdr>
        <w:top w:val="single" w:sz="8" w:space="4" w:color="A9ABA5"/>
        <w:left w:val="single" w:sz="8" w:space="4" w:color="A9ABA5"/>
        <w:bottom w:val="single" w:sz="8" w:space="4" w:color="A9ABA5"/>
        <w:right w:val="single" w:sz="8" w:space="4" w:color="A9ABA5"/>
      </w:pBdr>
      <w:shd w:val="clear" w:color="auto" w:fill="F7F7F7"/>
      <w:spacing w:before="100" w:beforeAutospacing="1" w:after="100" w:afterAutospacing="1"/>
    </w:pPr>
    <w:rPr>
      <w:b/>
      <w:bCs/>
      <w:color w:val="000000"/>
      <w:sz w:val="28"/>
      <w:szCs w:val="28"/>
    </w:rPr>
  </w:style>
  <w:style w:type="paragraph" w:customStyle="1" w:styleId="tdtlr01">
    <w:name w:val="td_tlr_01"/>
    <w:basedOn w:val="a"/>
    <w:pPr>
      <w:pBdr>
        <w:top w:val="single" w:sz="8" w:space="4" w:color="A9ABA5"/>
        <w:left w:val="single" w:sz="8" w:space="4" w:color="A9ABA5"/>
        <w:right w:val="single" w:sz="8" w:space="4" w:color="A9ABA5"/>
      </w:pBdr>
      <w:spacing w:before="100" w:beforeAutospacing="1" w:after="100" w:afterAutospacing="1"/>
    </w:pPr>
    <w:rPr>
      <w:color w:val="000000"/>
    </w:rPr>
  </w:style>
  <w:style w:type="paragraph" w:customStyle="1" w:styleId="tdlrb01">
    <w:name w:val="td_lrb_01"/>
    <w:basedOn w:val="a"/>
    <w:pPr>
      <w:pBdr>
        <w:left w:val="single" w:sz="8" w:space="4" w:color="A9ABA5"/>
        <w:bottom w:val="single" w:sz="8" w:space="4" w:color="A9ABA5"/>
        <w:right w:val="single" w:sz="8" w:space="4" w:color="A9ABA5"/>
      </w:pBdr>
      <w:spacing w:before="100" w:beforeAutospacing="1" w:after="100" w:afterAutospacing="1"/>
    </w:pPr>
    <w:rPr>
      <w:color w:val="000000"/>
    </w:rPr>
  </w:style>
  <w:style w:type="paragraph" w:customStyle="1" w:styleId="tdlr01">
    <w:name w:val="td_lr_01"/>
    <w:basedOn w:val="a"/>
    <w:pPr>
      <w:pBdr>
        <w:left w:val="single" w:sz="8" w:space="4" w:color="A9ABA5"/>
        <w:right w:val="single" w:sz="8" w:space="4" w:color="A9ABA5"/>
      </w:pBdr>
      <w:spacing w:before="100" w:beforeAutospacing="1" w:after="100" w:afterAutospacing="1"/>
    </w:pPr>
    <w:rPr>
      <w:color w:val="000000"/>
    </w:rPr>
  </w:style>
  <w:style w:type="paragraph" w:customStyle="1" w:styleId="tdlrleft01">
    <w:name w:val="td_lr_left_01"/>
    <w:basedOn w:val="a"/>
    <w:pPr>
      <w:pBdr>
        <w:left w:val="single" w:sz="8" w:space="4" w:color="A9ABA5"/>
        <w:bottom w:val="single" w:sz="8" w:space="4" w:color="A9ABA5"/>
      </w:pBdr>
      <w:spacing w:before="100" w:beforeAutospacing="1" w:after="100" w:afterAutospacing="1"/>
    </w:pPr>
    <w:rPr>
      <w:color w:val="000000"/>
    </w:rPr>
  </w:style>
  <w:style w:type="paragraph" w:customStyle="1" w:styleId="tdlrright01">
    <w:name w:val="td_lr_right_01"/>
    <w:basedOn w:val="a"/>
    <w:pPr>
      <w:pBdr>
        <w:bottom w:val="single" w:sz="8" w:space="4" w:color="A9ABA5"/>
        <w:right w:val="single" w:sz="8" w:space="4" w:color="A9ABA5"/>
      </w:pBdr>
      <w:spacing w:before="100" w:beforeAutospacing="1" w:after="100" w:afterAutospacing="1"/>
    </w:pPr>
    <w:rPr>
      <w:color w:val="000000"/>
    </w:rPr>
  </w:style>
  <w:style w:type="paragraph" w:customStyle="1" w:styleId="tdblank01">
    <w:name w:val="td_blank_01"/>
    <w:basedOn w:val="a"/>
    <w:pPr>
      <w:spacing w:before="100" w:beforeAutospacing="1" w:after="100" w:afterAutospacing="1"/>
    </w:pPr>
    <w:rPr>
      <w:color w:val="000000"/>
    </w:rPr>
  </w:style>
  <w:style w:type="paragraph" w:customStyle="1" w:styleId="wdtitletop">
    <w:name w:val="wd_title_top"/>
    <w:basedOn w:val="a"/>
    <w:pPr>
      <w:spacing w:before="100" w:beforeAutospacing="1" w:after="100" w:afterAutospacing="1"/>
    </w:pPr>
    <w:rPr>
      <w:b/>
      <w:bCs/>
      <w:color w:val="000000"/>
      <w:sz w:val="28"/>
      <w:szCs w:val="28"/>
    </w:rPr>
  </w:style>
  <w:style w:type="paragraph" w:customStyle="1" w:styleId="wdtitleth01">
    <w:name w:val="wd_title_th_01"/>
    <w:basedOn w:val="a"/>
    <w:pPr>
      <w:spacing w:before="100" w:beforeAutospacing="1" w:after="100" w:afterAutospacing="1"/>
    </w:pPr>
    <w:rPr>
      <w:b/>
      <w:bCs/>
      <w:color w:val="000000"/>
      <w:sz w:val="28"/>
      <w:szCs w:val="28"/>
    </w:rPr>
  </w:style>
  <w:style w:type="paragraph" w:customStyle="1" w:styleId="wdnormal">
    <w:name w:val="wd_normal"/>
    <w:basedOn w:val="a"/>
    <w:pPr>
      <w:spacing w:before="100" w:beforeAutospacing="1" w:after="100" w:afterAutospacing="1"/>
    </w:pPr>
    <w:rPr>
      <w:color w:val="000000"/>
    </w:rPr>
  </w:style>
  <w:style w:type="paragraph" w:customStyle="1" w:styleId="trs001">
    <w:name w:val="tr_s_001"/>
    <w:basedOn w:val="a"/>
    <w:pPr>
      <w:shd w:val="clear" w:color="auto" w:fill="CAD7EE"/>
      <w:spacing w:before="100" w:beforeAutospacing="1" w:after="100" w:afterAutospacing="1"/>
    </w:pPr>
    <w:rPr>
      <w:color w:val="000000"/>
    </w:rPr>
  </w:style>
  <w:style w:type="paragraph" w:customStyle="1" w:styleId="trs002">
    <w:name w:val="tr_s_002"/>
    <w:basedOn w:val="a"/>
    <w:pPr>
      <w:shd w:val="clear" w:color="auto" w:fill="F0FAFF"/>
      <w:spacing w:before="100" w:beforeAutospacing="1" w:after="100" w:afterAutospacing="1"/>
    </w:pPr>
  </w:style>
  <w:style w:type="paragraph" w:customStyle="1" w:styleId="tds001">
    <w:name w:val="td_s_001"/>
    <w:basedOn w:val="a"/>
    <w:pPr>
      <w:spacing w:before="100" w:beforeAutospacing="1" w:after="100" w:afterAutospacing="1"/>
    </w:pPr>
    <w:rPr>
      <w:color w:val="000000"/>
    </w:rPr>
  </w:style>
  <w:style w:type="paragraph" w:customStyle="1" w:styleId="tds002">
    <w:name w:val="td_s_002"/>
    <w:basedOn w:val="a"/>
    <w:pPr>
      <w:spacing w:before="100" w:beforeAutospacing="1" w:after="100" w:afterAutospacing="1"/>
    </w:pPr>
    <w:rPr>
      <w:color w:val="000000"/>
    </w:rPr>
  </w:style>
  <w:style w:type="paragraph" w:customStyle="1" w:styleId="itemtext">
    <w:name w:val="item_text"/>
    <w:basedOn w:val="a"/>
    <w:pPr>
      <w:spacing w:before="100" w:beforeAutospacing="1" w:after="100" w:afterAutospacing="1"/>
    </w:pPr>
  </w:style>
  <w:style w:type="paragraph" w:customStyle="1" w:styleId="tpgroup">
    <w:name w:val="tp_group"/>
    <w:basedOn w:val="a"/>
    <w:pPr>
      <w:spacing w:before="100" w:beforeAutospacing="1" w:after="100" w:afterAutospacing="1"/>
    </w:pPr>
  </w:style>
  <w:style w:type="paragraph" w:customStyle="1" w:styleId="col-xs-12">
    <w:name w:val="col-xs-12"/>
    <w:basedOn w:val="a"/>
    <w:pPr>
      <w:spacing w:before="100" w:beforeAutospacing="1" w:after="100" w:afterAutospacing="1"/>
    </w:pPr>
  </w:style>
  <w:style w:type="paragraph" w:customStyle="1" w:styleId="col-sm-12">
    <w:name w:val="col-sm-12"/>
    <w:basedOn w:val="a"/>
    <w:pPr>
      <w:spacing w:before="100" w:beforeAutospacing="1" w:after="100" w:afterAutospacing="1"/>
    </w:pPr>
  </w:style>
  <w:style w:type="paragraph" w:customStyle="1" w:styleId="itemtext1">
    <w:name w:val="item_text1"/>
    <w:basedOn w:val="a"/>
    <w:pPr>
      <w:spacing w:before="100" w:beforeAutospacing="1" w:after="100" w:afterAutospacing="1"/>
    </w:pPr>
  </w:style>
  <w:style w:type="paragraph" w:customStyle="1" w:styleId="tpgroup1">
    <w:name w:val="tp_group1"/>
    <w:basedOn w:val="a"/>
    <w:pPr>
      <w:spacing w:before="100" w:beforeAutospacing="1" w:after="100" w:afterAutospacing="1"/>
    </w:pPr>
  </w:style>
  <w:style w:type="paragraph" w:customStyle="1" w:styleId="tpgroup2">
    <w:name w:val="tp_group2"/>
    <w:basedOn w:val="a"/>
    <w:pPr>
      <w:spacing w:before="100" w:beforeAutospacing="1" w:after="100" w:afterAutospacing="1"/>
    </w:pPr>
  </w:style>
  <w:style w:type="paragraph" w:customStyle="1" w:styleId="col-xs-121">
    <w:name w:val="col-xs-121"/>
    <w:basedOn w:val="a"/>
    <w:pPr>
      <w:spacing w:before="100" w:beforeAutospacing="1" w:after="100" w:afterAutospacing="1"/>
    </w:pPr>
  </w:style>
  <w:style w:type="paragraph" w:customStyle="1" w:styleId="col-sm-121">
    <w:name w:val="col-sm-121"/>
    <w:basedOn w:val="a"/>
    <w:pPr>
      <w:spacing w:before="100" w:beforeAutospacing="1" w:after="100" w:afterAutospacing="1"/>
    </w:pPr>
  </w:style>
  <w:style w:type="paragraph" w:customStyle="1" w:styleId="col-xs-122">
    <w:name w:val="col-xs-122"/>
    <w:basedOn w:val="a"/>
    <w:pPr>
      <w:spacing w:before="100" w:beforeAutospacing="1" w:after="100" w:afterAutospacing="1"/>
    </w:pPr>
  </w:style>
  <w:style w:type="paragraph" w:customStyle="1" w:styleId="col-sm-122">
    <w:name w:val="col-sm-122"/>
    <w:basedOn w:val="a"/>
    <w:pPr>
      <w:spacing w:before="100" w:beforeAutospacing="1" w:after="100" w:afterAutospacing="1"/>
    </w:pPr>
  </w:style>
  <w:style w:type="paragraph" w:customStyle="1" w:styleId="col-xs-123">
    <w:name w:val="col-xs-123"/>
    <w:basedOn w:val="a"/>
    <w:pPr>
      <w:spacing w:before="100" w:beforeAutospacing="1" w:after="100" w:afterAutospacing="1"/>
    </w:pPr>
  </w:style>
  <w:style w:type="paragraph" w:customStyle="1" w:styleId="col-sm-123">
    <w:name w:val="col-sm-123"/>
    <w:basedOn w:val="a"/>
    <w:pPr>
      <w:spacing w:before="100" w:beforeAutospacing="1" w:after="100" w:afterAutospacing="1"/>
    </w:pPr>
  </w:style>
  <w:style w:type="paragraph" w:customStyle="1" w:styleId="col-xs-124">
    <w:name w:val="col-xs-124"/>
    <w:basedOn w:val="a"/>
    <w:pPr>
      <w:spacing w:before="100" w:beforeAutospacing="1" w:after="100" w:afterAutospacing="1"/>
    </w:pPr>
  </w:style>
  <w:style w:type="paragraph" w:customStyle="1" w:styleId="col-sm-124">
    <w:name w:val="col-sm-124"/>
    <w:basedOn w:val="a"/>
    <w:pPr>
      <w:spacing w:before="100" w:beforeAutospacing="1" w:after="100" w:afterAutospacing="1"/>
    </w:pPr>
  </w:style>
  <w:style w:type="paragraph" w:customStyle="1" w:styleId="col-xs-125">
    <w:name w:val="col-xs-125"/>
    <w:basedOn w:val="a"/>
    <w:pPr>
      <w:spacing w:before="100" w:beforeAutospacing="1" w:after="100" w:afterAutospacing="1"/>
    </w:pPr>
  </w:style>
  <w:style w:type="paragraph" w:customStyle="1" w:styleId="col-sm-125">
    <w:name w:val="col-sm-125"/>
    <w:basedOn w:val="a"/>
    <w:pPr>
      <w:spacing w:before="100" w:beforeAutospacing="1" w:after="100" w:afterAutospacing="1"/>
    </w:pPr>
  </w:style>
  <w:style w:type="paragraph" w:customStyle="1" w:styleId="col-xs-126">
    <w:name w:val="col-xs-126"/>
    <w:basedOn w:val="a"/>
    <w:pPr>
      <w:spacing w:before="100" w:beforeAutospacing="1" w:after="100" w:afterAutospacing="1"/>
    </w:pPr>
  </w:style>
  <w:style w:type="paragraph" w:customStyle="1" w:styleId="col-sm-126">
    <w:name w:val="col-sm-126"/>
    <w:basedOn w:val="a"/>
    <w:pPr>
      <w:spacing w:before="100" w:beforeAutospacing="1" w:after="100" w:afterAutospacing="1"/>
    </w:pPr>
  </w:style>
  <w:style w:type="paragraph" w:customStyle="1" w:styleId="col-xs-127">
    <w:name w:val="col-xs-127"/>
    <w:basedOn w:val="a"/>
    <w:pPr>
      <w:spacing w:before="100" w:beforeAutospacing="1" w:after="100" w:afterAutospacing="1"/>
    </w:pPr>
  </w:style>
  <w:style w:type="paragraph" w:customStyle="1" w:styleId="col-sm-127">
    <w:name w:val="col-sm-127"/>
    <w:basedOn w:val="a"/>
    <w:pPr>
      <w:spacing w:before="100" w:beforeAutospacing="1" w:after="100" w:afterAutospacing="1"/>
    </w:pPr>
  </w:style>
  <w:style w:type="paragraph" w:customStyle="1" w:styleId="col-xs-128">
    <w:name w:val="col-xs-128"/>
    <w:basedOn w:val="a"/>
    <w:pPr>
      <w:spacing w:before="100" w:beforeAutospacing="1" w:after="100" w:afterAutospacing="1"/>
    </w:pPr>
  </w:style>
  <w:style w:type="paragraph" w:customStyle="1" w:styleId="col-sm-128">
    <w:name w:val="col-sm-128"/>
    <w:basedOn w:val="a"/>
    <w:pPr>
      <w:spacing w:before="100" w:beforeAutospacing="1" w:after="100" w:afterAutospacing="1"/>
    </w:pPr>
  </w:style>
  <w:style w:type="paragraph" w:customStyle="1" w:styleId="col-xs-129">
    <w:name w:val="col-xs-129"/>
    <w:basedOn w:val="a"/>
    <w:pPr>
      <w:spacing w:before="100" w:beforeAutospacing="1" w:after="100" w:afterAutospacing="1"/>
    </w:pPr>
  </w:style>
  <w:style w:type="paragraph" w:customStyle="1" w:styleId="col-sm-129">
    <w:name w:val="col-sm-129"/>
    <w:basedOn w:val="a"/>
    <w:pPr>
      <w:spacing w:before="100" w:beforeAutospacing="1" w:after="100" w:afterAutospacing="1"/>
    </w:pPr>
  </w:style>
  <w:style w:type="paragraph" w:customStyle="1" w:styleId="col-xs-1210">
    <w:name w:val="col-xs-1210"/>
    <w:basedOn w:val="a"/>
    <w:pPr>
      <w:spacing w:before="100" w:beforeAutospacing="1" w:after="100" w:afterAutospacing="1"/>
    </w:pPr>
  </w:style>
  <w:style w:type="paragraph" w:customStyle="1" w:styleId="col-sm-1210">
    <w:name w:val="col-sm-1210"/>
    <w:basedOn w:val="a"/>
    <w:pPr>
      <w:spacing w:before="100" w:beforeAutospacing="1" w:after="100" w:afterAutospacing="1"/>
    </w:pPr>
  </w:style>
  <w:style w:type="paragraph" w:customStyle="1" w:styleId="col-xs-1211">
    <w:name w:val="col-xs-1211"/>
    <w:basedOn w:val="a"/>
    <w:pPr>
      <w:spacing w:before="100" w:beforeAutospacing="1" w:after="100" w:afterAutospacing="1"/>
    </w:pPr>
  </w:style>
  <w:style w:type="paragraph" w:customStyle="1" w:styleId="col-sm-1211">
    <w:name w:val="col-sm-1211"/>
    <w:basedOn w:val="a"/>
    <w:pPr>
      <w:spacing w:before="100" w:beforeAutospacing="1" w:after="100" w:afterAutospacing="1"/>
    </w:pPr>
  </w:style>
  <w:style w:type="paragraph" w:customStyle="1" w:styleId="col-xs-1212">
    <w:name w:val="col-xs-1212"/>
    <w:basedOn w:val="a"/>
    <w:pPr>
      <w:jc w:val="center"/>
    </w:pPr>
    <w:rPr>
      <w:color w:val="FFFFFF"/>
      <w:sz w:val="23"/>
      <w:szCs w:val="23"/>
    </w:rPr>
  </w:style>
  <w:style w:type="paragraph" w:customStyle="1" w:styleId="col-sm-1212">
    <w:name w:val="col-sm-1212"/>
    <w:basedOn w:val="a"/>
    <w:pPr>
      <w:jc w:val="center"/>
    </w:pPr>
    <w:rPr>
      <w:color w:val="FFFFFF"/>
      <w:sz w:val="23"/>
      <w:szCs w:val="23"/>
    </w:rPr>
  </w:style>
  <w:style w:type="paragraph" w:customStyle="1" w:styleId="col-sm-1213">
    <w:name w:val="col-sm-1213"/>
    <w:basedOn w:val="a"/>
    <w:pPr>
      <w:spacing w:before="100" w:beforeAutospacing="1" w:after="100" w:afterAutospacing="1"/>
    </w:pPr>
  </w:style>
  <w:style w:type="character" w:customStyle="1" w:styleId="wdtitletop1">
    <w:name w:val="wd_title_top1"/>
    <w:basedOn w:val="a0"/>
    <w:rPr>
      <w:b/>
      <w:bCs/>
      <w:color w:val="000000"/>
      <w:sz w:val="28"/>
      <w:szCs w:val="28"/>
    </w:rPr>
  </w:style>
  <w:style w:type="character" w:customStyle="1" w:styleId="wdtitleth011">
    <w:name w:val="wd_title_th_011"/>
    <w:basedOn w:val="a0"/>
    <w:rPr>
      <w:b/>
      <w:bCs/>
      <w:color w:val="000000"/>
      <w:sz w:val="28"/>
      <w:szCs w:val="28"/>
    </w:rPr>
  </w:style>
  <w:style w:type="character" w:styleId="a3">
    <w:name w:val="Strong"/>
    <w:basedOn w:val="a0"/>
    <w:uiPriority w:val="22"/>
    <w:qFormat/>
    <w:rPr>
      <w:b/>
      <w:bCs/>
    </w:rPr>
  </w:style>
  <w:style w:type="paragraph" w:styleId="a4">
    <w:name w:val="header"/>
    <w:basedOn w:val="a"/>
    <w:link w:val="a5"/>
    <w:uiPriority w:val="99"/>
    <w:unhideWhenUsed/>
    <w:rsid w:val="00BD736F"/>
    <w:pPr>
      <w:tabs>
        <w:tab w:val="center" w:pos="4153"/>
        <w:tab w:val="right" w:pos="8306"/>
      </w:tabs>
      <w:snapToGrid w:val="0"/>
    </w:pPr>
    <w:rPr>
      <w:sz w:val="20"/>
      <w:szCs w:val="20"/>
    </w:rPr>
  </w:style>
  <w:style w:type="character" w:customStyle="1" w:styleId="a5">
    <w:name w:val="頁首 字元"/>
    <w:basedOn w:val="a0"/>
    <w:link w:val="a4"/>
    <w:uiPriority w:val="99"/>
    <w:rsid w:val="00BD736F"/>
    <w:rPr>
      <w:rFonts w:ascii="新細明體" w:eastAsia="新細明體" w:hAnsi="新細明體" w:cs="新細明體"/>
      <w:color w:val="333333"/>
    </w:rPr>
  </w:style>
  <w:style w:type="paragraph" w:styleId="a6">
    <w:name w:val="footer"/>
    <w:basedOn w:val="a"/>
    <w:link w:val="a7"/>
    <w:uiPriority w:val="99"/>
    <w:unhideWhenUsed/>
    <w:rsid w:val="00BD736F"/>
    <w:pPr>
      <w:tabs>
        <w:tab w:val="center" w:pos="4153"/>
        <w:tab w:val="right" w:pos="8306"/>
      </w:tabs>
      <w:snapToGrid w:val="0"/>
    </w:pPr>
    <w:rPr>
      <w:sz w:val="20"/>
      <w:szCs w:val="20"/>
    </w:rPr>
  </w:style>
  <w:style w:type="character" w:customStyle="1" w:styleId="a7">
    <w:name w:val="頁尾 字元"/>
    <w:basedOn w:val="a0"/>
    <w:link w:val="a6"/>
    <w:uiPriority w:val="99"/>
    <w:rsid w:val="00BD736F"/>
    <w:rPr>
      <w:rFonts w:ascii="新細明體" w:eastAsia="新細明體" w:hAnsi="新細明體" w:cs="新細明體"/>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cw-api.startravel.com.tw/images/20030805-01.gif" TargetMode="Externa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https://cw-api.startravel.com.tw/images_B2B/print/schedule.gi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6</Pages>
  <Words>956</Words>
  <Characters>5452</Characters>
  <Application>Microsoft Office Word</Application>
  <DocSecurity>0</DocSecurity>
  <Lines>45</Lines>
  <Paragraphs>12</Paragraphs>
  <ScaleCrop>false</ScaleCrop>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【廣島之戀】世界遺產~嚴島神社x原爆圓頂館．絕美森林美術館．廣島燒DIY．千光寺．倉敷美觀．神隱少女油屋．道後溫泉６天</dc:title>
  <dc:subject/>
  <dc:creator>user</dc:creator>
  <cp:keywords/>
  <dc:description/>
  <cp:lastModifiedBy>user</cp:lastModifiedBy>
  <cp:revision>14</cp:revision>
  <cp:lastPrinted>2025-01-15T10:19:00Z</cp:lastPrinted>
  <dcterms:created xsi:type="dcterms:W3CDTF">2025-01-15T10:16:00Z</dcterms:created>
  <dcterms:modified xsi:type="dcterms:W3CDTF">2025-01-15T11:22:00Z</dcterms:modified>
</cp:coreProperties>
</file>