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FC1D4B" w:rsidRPr="00FC1D4B" w14:paraId="18030DFF" w14:textId="77777777" w:rsidTr="00D04DD0">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BE1FB7B" w14:textId="77777777" w:rsidR="00FC1D4B" w:rsidRPr="00D04DD0" w:rsidRDefault="00FC1D4B" w:rsidP="00FC1D4B">
            <w:pPr>
              <w:widowControl/>
              <w:jc w:val="center"/>
              <w:rPr>
                <w:rFonts w:ascii="Times New Roman" w:eastAsia="新細明體" w:hAnsi="Times New Roman" w:cs="Times New Roman"/>
                <w:b/>
                <w:bCs/>
                <w:color w:val="000000"/>
                <w:kern w:val="0"/>
                <w:sz w:val="40"/>
                <w:szCs w:val="40"/>
              </w:rPr>
            </w:pPr>
            <w:r w:rsidRPr="00D04DD0">
              <w:rPr>
                <w:rFonts w:ascii="Times New Roman" w:eastAsia="新細明體" w:hAnsi="Times New Roman" w:cs="Times New Roman"/>
                <w:b/>
                <w:bCs/>
                <w:color w:val="000000"/>
                <w:kern w:val="0"/>
                <w:sz w:val="40"/>
                <w:szCs w:val="40"/>
              </w:rPr>
              <w:t>精彩東京海陸空</w:t>
            </w:r>
            <w:r w:rsidRPr="00D04DD0">
              <w:rPr>
                <w:rFonts w:ascii="Times New Roman" w:eastAsia="新細明體" w:hAnsi="Times New Roman" w:cs="Times New Roman"/>
                <w:b/>
                <w:bCs/>
                <w:color w:val="000000"/>
                <w:kern w:val="0"/>
                <w:sz w:val="40"/>
                <w:szCs w:val="40"/>
              </w:rPr>
              <w:t>HELLO KITTY</w:t>
            </w:r>
            <w:r w:rsidRPr="00D04DD0">
              <w:rPr>
                <w:rFonts w:ascii="Times New Roman" w:eastAsia="新細明體" w:hAnsi="Times New Roman" w:cs="Times New Roman"/>
                <w:b/>
                <w:bCs/>
                <w:color w:val="000000"/>
                <w:kern w:val="0"/>
                <w:sz w:val="40"/>
                <w:szCs w:val="40"/>
              </w:rPr>
              <w:t>樂園５日</w:t>
            </w:r>
          </w:p>
          <w:p w14:paraId="5A660CB9" w14:textId="2A30B9F0" w:rsidR="00D04DD0" w:rsidRPr="00D04DD0" w:rsidRDefault="00D04DD0" w:rsidP="00FC1D4B">
            <w:pPr>
              <w:widowControl/>
              <w:jc w:val="center"/>
              <w:rPr>
                <w:rFonts w:ascii="Times New Roman" w:eastAsia="新細明體" w:hAnsi="Times New Roman" w:cs="Times New Roman" w:hint="eastAsia"/>
                <w:color w:val="000000"/>
                <w:kern w:val="0"/>
                <w:sz w:val="28"/>
                <w:szCs w:val="28"/>
              </w:rPr>
            </w:pPr>
            <w:r w:rsidRPr="00D04DD0">
              <w:rPr>
                <w:rFonts w:ascii="Times New Roman" w:eastAsia="新細明體" w:hAnsi="Times New Roman" w:cs="Times New Roman" w:hint="eastAsia"/>
                <w:color w:val="000000"/>
                <w:kern w:val="0"/>
                <w:sz w:val="28"/>
                <w:szCs w:val="28"/>
              </w:rPr>
              <w:t>澀谷</w:t>
            </w:r>
            <w:r w:rsidRPr="00D04DD0">
              <w:rPr>
                <w:rFonts w:ascii="Times New Roman" w:eastAsia="新細明體" w:hAnsi="Times New Roman" w:cs="Times New Roman" w:hint="eastAsia"/>
                <w:color w:val="000000"/>
                <w:kern w:val="0"/>
                <w:sz w:val="28"/>
                <w:szCs w:val="28"/>
              </w:rPr>
              <w:t>SKY</w:t>
            </w:r>
            <w:r w:rsidRPr="00D04DD0">
              <w:rPr>
                <w:rFonts w:ascii="Times New Roman" w:eastAsia="新細明體" w:hAnsi="Times New Roman" w:cs="Times New Roman" w:hint="eastAsia"/>
                <w:color w:val="000000"/>
                <w:kern w:val="0"/>
                <w:sz w:val="28"/>
                <w:szCs w:val="28"/>
              </w:rPr>
              <w:t>展望台、豐洲千客萬來、八景島水族館、迪士尼、敘敘苑燒肉＋螃蟹饗宴</w:t>
            </w:r>
          </w:p>
        </w:tc>
      </w:tr>
      <w:tr w:rsidR="00FC1D4B" w:rsidRPr="00D04DD0" w14:paraId="2F484E1F" w14:textId="77777777" w:rsidTr="00D04DD0">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FC1D4B" w:rsidRPr="00D04DD0" w14:paraId="2AE94822" w14:textId="77777777">
              <w:trPr>
                <w:tblCellSpacing w:w="22" w:type="dxa"/>
                <w:jc w:val="center"/>
              </w:trPr>
              <w:tc>
                <w:tcPr>
                  <w:tcW w:w="0" w:type="auto"/>
                  <w:gridSpan w:val="2"/>
                  <w:vAlign w:val="center"/>
                  <w:hideMark/>
                </w:tcPr>
                <w:p w14:paraId="6436F1DB" w14:textId="1162CFC1"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新細明體"/>
                      <w:b/>
                      <w:bCs/>
                      <w:color w:val="CC3366"/>
                      <w:kern w:val="0"/>
                      <w:sz w:val="30"/>
                      <w:szCs w:val="30"/>
                    </w:rPr>
                    <w:t>★</w:t>
                  </w:r>
                  <w:r w:rsidRPr="00D04DD0">
                    <w:rPr>
                      <w:rFonts w:ascii="微軟正黑體" w:eastAsia="微軟正黑體" w:hAnsi="微軟正黑體" w:cs="新細明體"/>
                      <w:b/>
                      <w:bCs/>
                      <w:color w:val="000000"/>
                      <w:kern w:val="0"/>
                      <w:sz w:val="30"/>
                      <w:szCs w:val="30"/>
                    </w:rPr>
                    <w:t> 特別安排：</w:t>
                  </w:r>
                  <w:r w:rsidRPr="00D04DD0">
                    <w:rPr>
                      <w:rFonts w:ascii="微軟正黑體" w:eastAsia="微軟正黑體" w:hAnsi="微軟正黑體" w:cs="新細明體"/>
                      <w:noProof/>
                      <w:color w:val="000000"/>
                      <w:kern w:val="0"/>
                      <w:szCs w:val="24"/>
                    </w:rPr>
                    <w:drawing>
                      <wp:inline distT="0" distB="0" distL="0" distR="0" wp14:anchorId="16C8DB6F" wp14:editId="2ABEC8B0">
                        <wp:extent cx="6467475" cy="4463415"/>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67475" cy="4463415"/>
                                </a:xfrm>
                                <a:prstGeom prst="rect">
                                  <a:avLst/>
                                </a:prstGeom>
                                <a:noFill/>
                                <a:ln>
                                  <a:noFill/>
                                </a:ln>
                              </pic:spPr>
                            </pic:pic>
                          </a:graphicData>
                        </a:graphic>
                      </wp:inline>
                    </w:drawing>
                  </w:r>
                </w:p>
              </w:tc>
            </w:tr>
            <w:tr w:rsidR="00FC1D4B" w:rsidRPr="00D04DD0" w14:paraId="3D720000" w14:textId="77777777">
              <w:trPr>
                <w:tblCellSpacing w:w="22" w:type="dxa"/>
                <w:jc w:val="center"/>
              </w:trPr>
              <w:tc>
                <w:tcPr>
                  <w:tcW w:w="0" w:type="auto"/>
                  <w:gridSpan w:val="2"/>
                  <w:vAlign w:val="center"/>
                  <w:hideMark/>
                </w:tcPr>
                <w:p w14:paraId="52811791" w14:textId="06152C1E"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noProof/>
                      <w:color w:val="000000"/>
                      <w:kern w:val="0"/>
                      <w:szCs w:val="24"/>
                    </w:rPr>
                    <w:lastRenderedPageBreak/>
                    <w:drawing>
                      <wp:inline distT="0" distB="0" distL="0" distR="0" wp14:anchorId="3C39D6EF" wp14:editId="2C7A29DA">
                        <wp:extent cx="6572250" cy="96202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6572250" cy="9620250"/>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Cs w:val="24"/>
                    </w:rPr>
                    <w:drawing>
                      <wp:inline distT="0" distB="0" distL="0" distR="0" wp14:anchorId="11F76AEA" wp14:editId="3E1AFD74">
                        <wp:extent cx="6543675" cy="9648825"/>
                        <wp:effectExtent l="0" t="0" r="952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543675" cy="9648825"/>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Cs w:val="24"/>
                    </w:rPr>
                    <w:drawing>
                      <wp:inline distT="0" distB="0" distL="0" distR="0" wp14:anchorId="5BCD4F8C" wp14:editId="5BC560AF">
                        <wp:extent cx="6591300" cy="96964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591300" cy="9696450"/>
                                </a:xfrm>
                                <a:prstGeom prst="rect">
                                  <a:avLst/>
                                </a:prstGeom>
                                <a:noFill/>
                                <a:ln>
                                  <a:noFill/>
                                </a:ln>
                              </pic:spPr>
                            </pic:pic>
                          </a:graphicData>
                        </a:graphic>
                      </wp:inline>
                    </w:drawing>
                  </w:r>
                </w:p>
              </w:tc>
            </w:tr>
            <w:tr w:rsidR="00FC1D4B" w:rsidRPr="00D04DD0" w14:paraId="3E1D0F76" w14:textId="77777777">
              <w:trPr>
                <w:tblCellSpacing w:w="22" w:type="dxa"/>
                <w:jc w:val="center"/>
              </w:trPr>
              <w:tc>
                <w:tcPr>
                  <w:tcW w:w="0" w:type="auto"/>
                  <w:gridSpan w:val="2"/>
                  <w:vAlign w:val="center"/>
                  <w:hideMark/>
                </w:tcPr>
                <w:p w14:paraId="5976D02C" w14:textId="77777777"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新細明體"/>
                      <w:b/>
                      <w:bCs/>
                      <w:color w:val="CC3366"/>
                      <w:kern w:val="0"/>
                      <w:sz w:val="30"/>
                      <w:szCs w:val="30"/>
                    </w:rPr>
                    <w:t>★</w:t>
                  </w:r>
                  <w:r w:rsidRPr="00D04DD0">
                    <w:rPr>
                      <w:rFonts w:ascii="微軟正黑體" w:eastAsia="微軟正黑體" w:hAnsi="微軟正黑體" w:cs="新細明體"/>
                      <w:b/>
                      <w:bCs/>
                      <w:color w:val="000000"/>
                      <w:kern w:val="0"/>
                      <w:sz w:val="30"/>
                      <w:szCs w:val="30"/>
                    </w:rPr>
                    <w:t> 團費說明：</w:t>
                  </w:r>
                </w:p>
              </w:tc>
            </w:tr>
            <w:tr w:rsidR="00FC1D4B" w:rsidRPr="00D04DD0" w14:paraId="735521B2" w14:textId="77777777">
              <w:trPr>
                <w:tblCellSpacing w:w="22" w:type="dxa"/>
                <w:jc w:val="center"/>
              </w:trPr>
              <w:tc>
                <w:tcPr>
                  <w:tcW w:w="800" w:type="pct"/>
                  <w:hideMark/>
                </w:tcPr>
                <w:p w14:paraId="7BE6F5C9" w14:textId="77777777" w:rsidR="00FC1D4B" w:rsidRPr="00D04DD0" w:rsidRDefault="00FC1D4B" w:rsidP="00D04DD0">
                  <w:pPr>
                    <w:widowControl/>
                    <w:spacing w:line="0" w:lineRule="atLeast"/>
                    <w:jc w:val="righ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團費包含：</w:t>
                  </w:r>
                </w:p>
              </w:tc>
              <w:tc>
                <w:tcPr>
                  <w:tcW w:w="4200" w:type="pct"/>
                  <w:vAlign w:val="center"/>
                  <w:hideMark/>
                </w:tcPr>
                <w:p w14:paraId="66700AA4" w14:textId="77777777"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返經濟艙機票、旅責險和行程所列包項目</w:t>
                  </w:r>
                </w:p>
              </w:tc>
            </w:tr>
            <w:tr w:rsidR="00FC1D4B" w:rsidRPr="00D04DD0" w14:paraId="68D551E7" w14:textId="77777777">
              <w:trPr>
                <w:tblCellSpacing w:w="22" w:type="dxa"/>
                <w:jc w:val="center"/>
              </w:trPr>
              <w:tc>
                <w:tcPr>
                  <w:tcW w:w="800" w:type="pct"/>
                  <w:hideMark/>
                </w:tcPr>
                <w:p w14:paraId="23FAADFD" w14:textId="77777777" w:rsidR="00FC1D4B" w:rsidRPr="00D04DD0" w:rsidRDefault="00FC1D4B" w:rsidP="00D04DD0">
                  <w:pPr>
                    <w:widowControl/>
                    <w:spacing w:line="0" w:lineRule="atLeast"/>
                    <w:jc w:val="righ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團費不含：</w:t>
                  </w:r>
                </w:p>
              </w:tc>
              <w:tc>
                <w:tcPr>
                  <w:tcW w:w="4200" w:type="pct"/>
                  <w:vAlign w:val="center"/>
                  <w:hideMark/>
                </w:tcPr>
                <w:p w14:paraId="65DC2156" w14:textId="77777777"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詳細請見注意事項【費用不包含說明】</w:t>
                  </w:r>
                </w:p>
                <w:p w14:paraId="62F1945B" w14:textId="5F83FF0B" w:rsidR="00601687" w:rsidRPr="00D04DD0" w:rsidRDefault="00601687" w:rsidP="00D04DD0">
                  <w:pPr>
                    <w:widowControl/>
                    <w:spacing w:line="0" w:lineRule="atLeast"/>
                    <w:rPr>
                      <w:rFonts w:ascii="微軟正黑體" w:eastAsia="微軟正黑體" w:hAnsi="微軟正黑體" w:cs="新細明體"/>
                      <w:color w:val="000000"/>
                      <w:kern w:val="0"/>
                      <w:szCs w:val="24"/>
                    </w:rPr>
                  </w:pPr>
                </w:p>
              </w:tc>
            </w:tr>
          </w:tbl>
          <w:p w14:paraId="5AB40BDE" w14:textId="77777777" w:rsidR="00FC1D4B" w:rsidRPr="00D04DD0" w:rsidRDefault="00FC1D4B" w:rsidP="00D04DD0">
            <w:pPr>
              <w:widowControl/>
              <w:spacing w:line="0" w:lineRule="atLeast"/>
              <w:rPr>
                <w:rFonts w:ascii="微軟正黑體" w:eastAsia="微軟正黑體" w:hAnsi="微軟正黑體" w:cs="Times New Roman" w:hint="eastAsia"/>
                <w:color w:val="000000"/>
                <w:kern w:val="0"/>
                <w:szCs w:val="24"/>
              </w:rPr>
            </w:pPr>
          </w:p>
        </w:tc>
        <w:tc>
          <w:tcPr>
            <w:tcW w:w="0" w:type="auto"/>
            <w:shd w:val="clear" w:color="auto" w:fill="FCFAEE"/>
            <w:vAlign w:val="center"/>
            <w:hideMark/>
          </w:tcPr>
          <w:p w14:paraId="483834A4" w14:textId="77777777" w:rsidR="00FC1D4B" w:rsidRPr="00D04DD0" w:rsidRDefault="00FC1D4B" w:rsidP="00D04DD0">
            <w:pPr>
              <w:widowControl/>
              <w:spacing w:line="0" w:lineRule="atLeast"/>
              <w:rPr>
                <w:rFonts w:ascii="微軟正黑體" w:eastAsia="微軟正黑體" w:hAnsi="微軟正黑體" w:cs="Times New Roman"/>
                <w:kern w:val="0"/>
                <w:sz w:val="20"/>
                <w:szCs w:val="20"/>
              </w:rPr>
            </w:pPr>
          </w:p>
        </w:tc>
      </w:tr>
      <w:tr w:rsidR="00FC1D4B" w:rsidRPr="00D04DD0" w14:paraId="317670CD" w14:textId="77777777" w:rsidTr="00D04D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FC1D4B" w:rsidRPr="00D04DD0" w14:paraId="7E4CD452" w14:textId="77777777">
              <w:trPr>
                <w:tblCellSpacing w:w="22" w:type="dxa"/>
                <w:jc w:val="center"/>
              </w:trPr>
              <w:tc>
                <w:tcPr>
                  <w:tcW w:w="0" w:type="auto"/>
                  <w:vAlign w:val="center"/>
                  <w:hideMark/>
                </w:tcPr>
                <w:p w14:paraId="6DD77914" w14:textId="77777777" w:rsidR="00FC1D4B" w:rsidRPr="00D04DD0" w:rsidRDefault="00FC1D4B" w:rsidP="00D04DD0">
                  <w:pPr>
                    <w:widowControl/>
                    <w:spacing w:line="0" w:lineRule="atLeast"/>
                    <w:rPr>
                      <w:rFonts w:ascii="微軟正黑體" w:eastAsia="微軟正黑體" w:hAnsi="微軟正黑體" w:cs="新細明體"/>
                      <w:kern w:val="0"/>
                      <w:szCs w:val="24"/>
                    </w:rPr>
                  </w:pPr>
                </w:p>
              </w:tc>
            </w:tr>
          </w:tbl>
          <w:p w14:paraId="07EA4823" w14:textId="7856B2DD" w:rsidR="00FC1D4B" w:rsidRPr="00D04DD0" w:rsidRDefault="00FC1D4B" w:rsidP="00D04DD0">
            <w:pPr>
              <w:widowControl/>
              <w:spacing w:line="0" w:lineRule="atLeast"/>
              <w:jc w:val="center"/>
              <w:rPr>
                <w:rFonts w:ascii="微軟正黑體" w:eastAsia="微軟正黑體" w:hAnsi="微軟正黑體" w:cs="Times New Roman"/>
                <w:kern w:val="0"/>
                <w:szCs w:val="24"/>
              </w:rPr>
            </w:pPr>
            <w:r w:rsidRPr="00D04DD0">
              <w:rPr>
                <w:rFonts w:ascii="微軟正黑體" w:eastAsia="微軟正黑體" w:hAnsi="微軟正黑體" w:cs="Times New Roman"/>
                <w:noProof/>
                <w:kern w:val="0"/>
                <w:szCs w:val="24"/>
              </w:rPr>
              <w:drawing>
                <wp:inline distT="0" distB="0" distL="0" distR="0" wp14:anchorId="18D67D02" wp14:editId="29A93790">
                  <wp:extent cx="828675" cy="1905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FC1D4B" w:rsidRPr="00D04DD0" w14:paraId="60086739"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FC1D4B" w:rsidRPr="00D04DD0" w14:paraId="2BE68C0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1DE1745"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02F8085" w14:textId="3798081B"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962289D" w14:textId="28A8615D"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5BCCEA8"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750A6B3"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C17E630"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航班編號</w:t>
                        </w:r>
                      </w:p>
                    </w:tc>
                  </w:tr>
                  <w:tr w:rsidR="00FC1D4B" w:rsidRPr="00D04DD0" w14:paraId="39D119D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696415B"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5619FA" w14:textId="5E7BC601"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15:10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2F3E19" w14:textId="5EABFB29"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19:25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6E1A5A"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0F5BD4D"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6BD4D6"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JX804</w:t>
                        </w:r>
                      </w:p>
                    </w:tc>
                  </w:tr>
                  <w:tr w:rsidR="00FC1D4B" w:rsidRPr="00D04DD0" w14:paraId="1D9C203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5D93B7A"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CB8027" w14:textId="4D67F82B"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20:40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0020ED" w14:textId="06CF2D96"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23:10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2FBE5E3"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AEFB60"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7EE5769" w14:textId="77777777" w:rsidR="00FC1D4B" w:rsidRPr="00D04DD0" w:rsidRDefault="00FC1D4B" w:rsidP="00D04DD0">
                        <w:pPr>
                          <w:widowControl/>
                          <w:spacing w:line="0" w:lineRule="atLeast"/>
                          <w:jc w:val="center"/>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JX805</w:t>
                        </w:r>
                      </w:p>
                    </w:tc>
                  </w:tr>
                </w:tbl>
                <w:p w14:paraId="098C2231" w14:textId="77777777" w:rsidR="00FC1D4B" w:rsidRPr="00D04DD0" w:rsidRDefault="00FC1D4B" w:rsidP="00D04DD0">
                  <w:pPr>
                    <w:widowControl/>
                    <w:spacing w:line="0" w:lineRule="atLeast"/>
                    <w:rPr>
                      <w:rFonts w:ascii="微軟正黑體" w:eastAsia="微軟正黑體" w:hAnsi="微軟正黑體" w:cs="新細明體"/>
                      <w:kern w:val="0"/>
                      <w:szCs w:val="24"/>
                    </w:rPr>
                  </w:pPr>
                </w:p>
              </w:tc>
            </w:tr>
          </w:tbl>
          <w:p w14:paraId="3D6CE31A" w14:textId="77777777" w:rsidR="00FC1D4B" w:rsidRPr="00D04DD0" w:rsidRDefault="00FC1D4B" w:rsidP="00D04DD0">
            <w:pPr>
              <w:widowControl/>
              <w:spacing w:line="0" w:lineRule="atLeast"/>
              <w:jc w:val="center"/>
              <w:rPr>
                <w:rFonts w:ascii="微軟正黑體" w:eastAsia="微軟正黑體" w:hAnsi="微軟正黑體" w:cs="Times New Roman"/>
                <w:vanish/>
                <w:kern w:val="0"/>
                <w:szCs w:val="24"/>
              </w:rPr>
            </w:pPr>
          </w:p>
          <w:p w14:paraId="2726A74E" w14:textId="40156348" w:rsidR="00FC1D4B" w:rsidRPr="00D04DD0" w:rsidRDefault="00D04DD0" w:rsidP="00D04DD0">
            <w:pPr>
              <w:widowControl/>
              <w:spacing w:line="0" w:lineRule="atLeast"/>
              <w:jc w:val="center"/>
              <w:rPr>
                <w:rFonts w:ascii="微軟正黑體" w:eastAsia="微軟正黑體" w:hAnsi="微軟正黑體" w:cs="Times New Roman"/>
                <w:vanish/>
                <w:kern w:val="0"/>
                <w:szCs w:val="24"/>
              </w:rPr>
            </w:pPr>
            <w:r w:rsidRPr="00D04DD0">
              <w:rPr>
                <w:rFonts w:ascii="微軟正黑體" w:eastAsia="微軟正黑體" w:hAnsi="微軟正黑體" w:cs="新細明體"/>
                <w:noProof/>
                <w:color w:val="000000"/>
                <w:kern w:val="0"/>
                <w:szCs w:val="24"/>
              </w:rPr>
              <w:drawing>
                <wp:inline distT="0" distB="0" distL="0" distR="0" wp14:anchorId="0F8EA437" wp14:editId="467FA351">
                  <wp:extent cx="790575" cy="1905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FC1D4B" w:rsidRPr="00D04DD0" w14:paraId="73F8F53A" w14:textId="77777777">
              <w:trPr>
                <w:trHeight w:val="300"/>
                <w:tblCellSpacing w:w="22" w:type="dxa"/>
                <w:jc w:val="center"/>
              </w:trPr>
              <w:tc>
                <w:tcPr>
                  <w:tcW w:w="0" w:type="auto"/>
                  <w:vAlign w:val="center"/>
                  <w:hideMark/>
                </w:tcPr>
                <w:p w14:paraId="10ED2033" w14:textId="77777777"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Segoe UI Symbol"/>
                      <w:b/>
                      <w:bCs/>
                      <w:color w:val="CC3366"/>
                      <w:kern w:val="0"/>
                      <w:sz w:val="30"/>
                      <w:szCs w:val="30"/>
                    </w:rPr>
                    <w:t>★</w:t>
                  </w:r>
                  <w:r w:rsidRPr="00D04DD0">
                    <w:rPr>
                      <w:rFonts w:ascii="微軟正黑體" w:eastAsia="微軟正黑體" w:hAnsi="微軟正黑體" w:cs="新細明體"/>
                      <w:b/>
                      <w:bCs/>
                      <w:color w:val="CC3366"/>
                      <w:kern w:val="0"/>
                      <w:sz w:val="30"/>
                      <w:szCs w:val="30"/>
                    </w:rPr>
                    <w:t> </w:t>
                  </w:r>
                  <w:r w:rsidRPr="00D04DD0">
                    <w:rPr>
                      <w:rFonts w:ascii="微軟正黑體" w:eastAsia="微軟正黑體" w:hAnsi="微軟正黑體" w:cs="新細明體"/>
                      <w:b/>
                      <w:bCs/>
                      <w:color w:val="000000"/>
                      <w:kern w:val="0"/>
                      <w:sz w:val="30"/>
                      <w:szCs w:val="30"/>
                    </w:rPr>
                    <w:t>第 1 天 桃園國際機場／成田國際空港—豐洲新景點：豐洲市場～豐洲千客萬來—自由夜訪購物中心或百貨公司—飯店</w:t>
                  </w:r>
                </w:p>
              </w:tc>
            </w:tr>
            <w:tr w:rsidR="00FC1D4B" w:rsidRPr="00D04DD0" w14:paraId="4287519A" w14:textId="77777777">
              <w:trPr>
                <w:tblCellSpacing w:w="22" w:type="dxa"/>
                <w:jc w:val="center"/>
              </w:trPr>
              <w:tc>
                <w:tcPr>
                  <w:tcW w:w="0" w:type="auto"/>
                  <w:vAlign w:val="center"/>
                  <w:hideMark/>
                </w:tcPr>
                <w:p w14:paraId="6F2CEE98" w14:textId="74438ABD"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noProof/>
                      <w:color w:val="000000"/>
                      <w:kern w:val="0"/>
                      <w:sz w:val="23"/>
                      <w:szCs w:val="23"/>
                    </w:rPr>
                    <w:drawing>
                      <wp:inline distT="0" distB="0" distL="0" distR="0" wp14:anchorId="79D24952" wp14:editId="733C0315">
                        <wp:extent cx="2105025" cy="1578869"/>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19837" cy="1589979"/>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 w:val="23"/>
                      <w:szCs w:val="23"/>
                    </w:rPr>
                    <w:drawing>
                      <wp:inline distT="0" distB="0" distL="0" distR="0" wp14:anchorId="1353B96A" wp14:editId="604F205B">
                        <wp:extent cx="2120766" cy="15906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33076" cy="1599908"/>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 w:val="23"/>
                      <w:szCs w:val="23"/>
                    </w:rPr>
                    <w:drawing>
                      <wp:inline distT="0" distB="0" distL="0" distR="0" wp14:anchorId="0DFCDD45" wp14:editId="56993A45">
                        <wp:extent cx="2108066" cy="1581150"/>
                        <wp:effectExtent l="0" t="0" r="698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18484" cy="1588964"/>
                                </a:xfrm>
                                <a:prstGeom prst="rect">
                                  <a:avLst/>
                                </a:prstGeom>
                                <a:noFill/>
                                <a:ln>
                                  <a:noFill/>
                                </a:ln>
                              </pic:spPr>
                            </pic:pic>
                          </a:graphicData>
                        </a:graphic>
                      </wp:inline>
                    </w:drawing>
                  </w:r>
                </w:p>
                <w:p w14:paraId="29CA2200"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今日集合於桃園國際機場，搭乘客機飛往</w:t>
                  </w:r>
                  <w:r w:rsidRPr="00D04DD0">
                    <w:rPr>
                      <w:rFonts w:ascii="微軟正黑體" w:eastAsia="微軟正黑體" w:hAnsi="微軟正黑體" w:cs="新細明體"/>
                      <w:b/>
                      <w:bCs/>
                      <w:color w:val="0000CD"/>
                      <w:kern w:val="0"/>
                      <w:sz w:val="23"/>
                      <w:szCs w:val="23"/>
                    </w:rPr>
                    <w:t>【東京～成田空港】</w:t>
                  </w:r>
                  <w:r w:rsidRPr="00D04DD0">
                    <w:rPr>
                      <w:rFonts w:ascii="微軟正黑體" w:eastAsia="微軟正黑體" w:hAnsi="微軟正黑體" w:cs="新細明體"/>
                      <w:color w:val="000000"/>
                      <w:kern w:val="0"/>
                      <w:sz w:val="23"/>
                      <w:szCs w:val="23"/>
                    </w:rPr>
                    <w:t>。抵達後由導遊帶領下展開精心所安排之行程。</w:t>
                  </w:r>
                </w:p>
                <w:p w14:paraId="4A871950"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【豐洲市場】日本規模最大魚市場</w:t>
                  </w:r>
                </w:p>
                <w:p w14:paraId="3BE2FE8F"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豐洲市場是日本東京都的中央批發市場之一，位於東京都江東區豐洲，乃為取代築地場內市場的機能而興建，亦繼承築地場內市場所擁有全世界營運規模最大魚市場的地位。</w:t>
                  </w:r>
                </w:p>
                <w:p w14:paraId="0E4C8E64"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【自由夜訪新宿購物中心或百貨公司】</w:t>
                  </w:r>
                </w:p>
                <w:p w14:paraId="29FF4F06"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您可以自由享受逛街夠購物的樂趣以及獲得最尖端的流行資訊。</w:t>
                  </w:r>
                </w:p>
              </w:tc>
            </w:tr>
            <w:tr w:rsidR="00FC1D4B" w:rsidRPr="00D04DD0" w14:paraId="342AF8B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FC1D4B" w:rsidRPr="00D04DD0" w14:paraId="5D271190"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C52522B" w14:textId="77777777"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住宿：池袋THE B或池袋太陽城王子或品川王子飯店或TMARK CITY東京大森飯店或淺草THE B或東京灣有明華盛頓或同等級旅館</w:t>
                        </w:r>
                      </w:p>
                    </w:tc>
                  </w:tr>
                  <w:tr w:rsidR="00FC1D4B" w:rsidRPr="00D04DD0" w14:paraId="07F38EDA"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ED9A844" w14:textId="0D957080"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F190235" w14:textId="39099580"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D768C5D" w14:textId="3FB90F6A"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晚餐：方便遊玩，敬請自理</w:t>
                        </w:r>
                      </w:p>
                    </w:tc>
                  </w:tr>
                </w:tbl>
                <w:p w14:paraId="25BBE41D" w14:textId="77777777" w:rsidR="00FC1D4B" w:rsidRPr="00D04DD0" w:rsidRDefault="00FC1D4B" w:rsidP="00D04DD0">
                  <w:pPr>
                    <w:widowControl/>
                    <w:spacing w:line="0" w:lineRule="atLeast"/>
                    <w:jc w:val="center"/>
                    <w:rPr>
                      <w:rFonts w:ascii="微軟正黑體" w:eastAsia="微軟正黑體" w:hAnsi="微軟正黑體" w:cs="新細明體"/>
                      <w:kern w:val="0"/>
                      <w:szCs w:val="24"/>
                    </w:rPr>
                  </w:pPr>
                </w:p>
              </w:tc>
            </w:tr>
            <w:tr w:rsidR="00FC1D4B" w:rsidRPr="00D04DD0" w14:paraId="4CAEE5C9" w14:textId="77777777">
              <w:trPr>
                <w:trHeight w:val="300"/>
                <w:tblCellSpacing w:w="22" w:type="dxa"/>
                <w:jc w:val="center"/>
              </w:trPr>
              <w:tc>
                <w:tcPr>
                  <w:tcW w:w="0" w:type="auto"/>
                  <w:vAlign w:val="center"/>
                  <w:hideMark/>
                </w:tcPr>
                <w:p w14:paraId="60DE56A5" w14:textId="77777777"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Segoe UI Symbol"/>
                      <w:b/>
                      <w:bCs/>
                      <w:color w:val="CC3366"/>
                      <w:kern w:val="0"/>
                      <w:sz w:val="30"/>
                      <w:szCs w:val="30"/>
                    </w:rPr>
                    <w:t>★</w:t>
                  </w:r>
                  <w:r w:rsidRPr="00D04DD0">
                    <w:rPr>
                      <w:rFonts w:ascii="微軟正黑體" w:eastAsia="微軟正黑體" w:hAnsi="微軟正黑體" w:cs="新細明體"/>
                      <w:b/>
                      <w:bCs/>
                      <w:color w:val="CC3366"/>
                      <w:kern w:val="0"/>
                      <w:sz w:val="30"/>
                      <w:szCs w:val="30"/>
                    </w:rPr>
                    <w:t> </w:t>
                  </w:r>
                  <w:r w:rsidRPr="00D04DD0">
                    <w:rPr>
                      <w:rFonts w:ascii="微軟正黑體" w:eastAsia="微軟正黑體" w:hAnsi="微軟正黑體" w:cs="新細明體"/>
                      <w:b/>
                      <w:bCs/>
                      <w:color w:val="000000"/>
                      <w:kern w:val="0"/>
                      <w:sz w:val="30"/>
                      <w:szCs w:val="30"/>
                    </w:rPr>
                    <w:t>第 2 天 全日 東京迪士尼樂園 或 迪士尼海洋(盡情暢遊一票到底)</w:t>
                  </w:r>
                </w:p>
              </w:tc>
            </w:tr>
            <w:tr w:rsidR="00FC1D4B" w:rsidRPr="00D04DD0" w14:paraId="7E78C968" w14:textId="77777777">
              <w:trPr>
                <w:tblCellSpacing w:w="22" w:type="dxa"/>
                <w:jc w:val="center"/>
              </w:trPr>
              <w:tc>
                <w:tcPr>
                  <w:tcW w:w="0" w:type="auto"/>
                  <w:vAlign w:val="center"/>
                  <w:hideMark/>
                </w:tcPr>
                <w:p w14:paraId="5835AA80" w14:textId="0260C27C"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noProof/>
                      <w:color w:val="000000"/>
                      <w:kern w:val="0"/>
                      <w:sz w:val="23"/>
                      <w:szCs w:val="23"/>
                    </w:rPr>
                    <w:drawing>
                      <wp:anchor distT="0" distB="0" distL="114300" distR="114300" simplePos="0" relativeHeight="251658240" behindDoc="0" locked="0" layoutInCell="1" allowOverlap="1" wp14:anchorId="38C157AA" wp14:editId="4F5D4288">
                        <wp:simplePos x="0" y="0"/>
                        <wp:positionH relativeFrom="column">
                          <wp:posOffset>2485</wp:posOffset>
                        </wp:positionH>
                        <wp:positionV relativeFrom="paragraph">
                          <wp:posOffset>20817</wp:posOffset>
                        </wp:positionV>
                        <wp:extent cx="3600000" cy="2700000"/>
                        <wp:effectExtent l="0" t="0" r="635" b="571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3600000" cy="2700000"/>
                                </a:xfrm>
                                <a:prstGeom prst="rect">
                                  <a:avLst/>
                                </a:prstGeom>
                              </pic:spPr>
                            </pic:pic>
                          </a:graphicData>
                        </a:graphic>
                        <wp14:sizeRelH relativeFrom="page">
                          <wp14:pctWidth>0</wp14:pctWidth>
                        </wp14:sizeRelH>
                        <wp14:sizeRelV relativeFrom="page">
                          <wp14:pctHeight>0</wp14:pctHeight>
                        </wp14:sizeRelV>
                      </wp:anchor>
                    </w:drawing>
                  </w:r>
                  <w:r w:rsidRPr="00D04DD0">
                    <w:rPr>
                      <w:rFonts w:ascii="微軟正黑體" w:eastAsia="微軟正黑體" w:hAnsi="微軟正黑體" w:cs="新細明體"/>
                      <w:color w:val="FF0000"/>
                      <w:kern w:val="0"/>
                      <w:sz w:val="23"/>
                      <w:szCs w:val="23"/>
                    </w:rPr>
                    <w:t>★★ 請於團體出發前１４日團體確認是否前往迪士尼，及確認前往A(迪士尼樂園)或B(迪士尼海洋)入園 ★★</w:t>
                  </w:r>
                </w:p>
                <w:p w14:paraId="6EE46E04" w14:textId="6C3A2081"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【特別說明】</w:t>
                  </w:r>
                  <w:r w:rsidRPr="00D04DD0">
                    <w:rPr>
                      <w:rFonts w:ascii="微軟正黑體" w:eastAsia="微軟正黑體" w:hAnsi="微軟正黑體" w:cs="新細明體"/>
                      <w:color w:val="000000"/>
                      <w:kern w:val="0"/>
                      <w:sz w:val="23"/>
                      <w:szCs w:val="23"/>
                    </w:rPr>
                    <w:t>1.因疫情後東京迪士尼樂園有嚴格的入園人數管控，且團體票券須經事前網路上預約（現場沒有販售實體票券），最晚請於團體出發前１４個工作日確認是否前往迪士尼， 迪士尼可選擇A(迪士尼樂園)或B(迪士尼海洋)入園。若未於出團前１４個工作天提出需求，則會統一購買入園人數多的樂園為主，以免迪士尼門票因人數管控而無法入園。</w:t>
                  </w:r>
                </w:p>
                <w:p w14:paraId="4C5D7548"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ＰＳ．且若因14天前若遇當日無法預期入園人數超過限制額而無法入園之情況，則會優先購買當日可入園之東京迪士尼門票「東京迪士尼樂園或海洋門票」，敬請瞭解。</w:t>
                  </w:r>
                </w:p>
                <w:p w14:paraId="38691F4D"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2.因東京迪士尼園區規定：迪士尼門票同一日不能跨區使用(意即不能同時遊玩－東京迪士尼樂園和東京迪士尼海洋／領隊亦同)，故領隊將與選擇後佔多數之貴賓一同入園，當日迪士尼園區少數者敬請自行前往，不便之處敬煩請見諒。</w:t>
                  </w:r>
                </w:p>
                <w:p w14:paraId="33E2A623"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3.自2019/6/4~起，因迪士尼園區窗口不再提供票券變更服務。且迪士尼園區採入園人員總數管制限制，無法臨時變更選擇不同的迪士尼園區，只能當天重新排隊購買，可能會發生無法入園的情形， 且原票券退票須扣除200台幣退票手續費，敬請知悉 。 例如：臨時由「前往迪士尼樂園」變更為「前往迪士尼海洋樂園」之情形，如臨時更改以致產生相關費用(例如：換退票手續費200台幣或門票價差等)需請另自行支付，不便之處敬請見諒。且因入園當日領隊將與選擇後佔多數之貴賓一同入園，所以佔少數之貴賓需自行前往該樂園排隊且自費購買FIT個人票券入園，不便之處敬請見諒。</w:t>
                  </w:r>
                </w:p>
                <w:p w14:paraId="190C6C67"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4. 迪士尼樂園及迪士尼海洋偶有特殊包場活動關係，營業時間至下午或傍晚止的情形(12月31日當日因團體票券之限制，營業時間皆至PM 6:00 止) 且樂園內的各項設施及表演節目、遊行或活動等，依天候、季節性及日期會有暫停、休止、保養等情形，詳細依迪士尼樂園或迪士尼海洋官網公告為主。</w:t>
                  </w:r>
                </w:p>
                <w:p w14:paraId="0CA75D2C"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5.本日交通將搭乘電車往返飯店與迪士尼樂園之間。且迪士尼樂園入園日期可能因飯店住宿順序而調整，無法接受指定。</w:t>
                  </w:r>
                </w:p>
                <w:p w14:paraId="0BAE2BD7"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6.目前東京迪士尼樂園採用電子票券入園，建議前往園區的客人都需準備一支於國外可連上網路的手機以供入園使用，並建議可事先下載迪士尼官方APP。</w:t>
                  </w:r>
                </w:p>
                <w:p w14:paraId="33D49C31"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FF0000"/>
                      <w:kern w:val="0"/>
                      <w:sz w:val="23"/>
                      <w:szCs w:val="23"/>
                    </w:rPr>
                    <w:t>※ 本日若「不前往」迪士尼或迪士尼海洋 ※ ◎ 大人：每人退費台幣1800元 ◎ 佔床小孩：每人退費台幣1800元 ◎ 滿2歲～未滿12歲之不佔床小孩：每人退費台幣1000元 ◎ 未滿2歲嬰兒：免票範圍不退費</w:t>
                  </w:r>
                </w:p>
              </w:tc>
            </w:tr>
            <w:tr w:rsidR="00FC1D4B" w:rsidRPr="00D04DD0" w14:paraId="61C6D7F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FC1D4B" w:rsidRPr="00D04DD0" w14:paraId="2174F82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AD3912A" w14:textId="77777777"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住宿：池袋THE B或池袋太陽城王子或品川王子飯店或TMARK CITY東京大森飯店或淺草THE B或東京灣有明華盛頓或同等級旅館</w:t>
                        </w:r>
                      </w:p>
                    </w:tc>
                  </w:tr>
                  <w:tr w:rsidR="00FC1D4B" w:rsidRPr="00D04DD0" w14:paraId="435393D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F611922" w14:textId="050C2373"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B0DF7D4" w14:textId="3DB8AC2C"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1E96EFD" w14:textId="70B1F311"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晚餐：方便遊玩～敬請自理</w:t>
                        </w:r>
                      </w:p>
                    </w:tc>
                  </w:tr>
                </w:tbl>
                <w:p w14:paraId="785B4DDC" w14:textId="77777777" w:rsidR="00FC1D4B" w:rsidRPr="00D04DD0" w:rsidRDefault="00FC1D4B" w:rsidP="00D04DD0">
                  <w:pPr>
                    <w:widowControl/>
                    <w:spacing w:line="0" w:lineRule="atLeast"/>
                    <w:jc w:val="center"/>
                    <w:rPr>
                      <w:rFonts w:ascii="微軟正黑體" w:eastAsia="微軟正黑體" w:hAnsi="微軟正黑體" w:cs="新細明體"/>
                      <w:kern w:val="0"/>
                      <w:szCs w:val="24"/>
                    </w:rPr>
                  </w:pPr>
                </w:p>
              </w:tc>
            </w:tr>
            <w:tr w:rsidR="00FC1D4B" w:rsidRPr="00D04DD0" w14:paraId="02F4AE0C" w14:textId="77777777">
              <w:trPr>
                <w:trHeight w:val="300"/>
                <w:tblCellSpacing w:w="22" w:type="dxa"/>
                <w:jc w:val="center"/>
              </w:trPr>
              <w:tc>
                <w:tcPr>
                  <w:tcW w:w="0" w:type="auto"/>
                  <w:vAlign w:val="center"/>
                  <w:hideMark/>
                </w:tcPr>
                <w:p w14:paraId="02EE16FE" w14:textId="7345F85C"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Segoe UI Symbol"/>
                      <w:b/>
                      <w:bCs/>
                      <w:color w:val="CC3366"/>
                      <w:kern w:val="0"/>
                      <w:sz w:val="30"/>
                      <w:szCs w:val="30"/>
                    </w:rPr>
                    <w:t>★</w:t>
                  </w:r>
                  <w:r w:rsidRPr="00D04DD0">
                    <w:rPr>
                      <w:rFonts w:ascii="微軟正黑體" w:eastAsia="微軟正黑體" w:hAnsi="微軟正黑體" w:cs="新細明體"/>
                      <w:b/>
                      <w:bCs/>
                      <w:color w:val="CC3366"/>
                      <w:kern w:val="0"/>
                      <w:sz w:val="30"/>
                      <w:szCs w:val="30"/>
                    </w:rPr>
                    <w:t> </w:t>
                  </w:r>
                  <w:r w:rsidRPr="00D04DD0">
                    <w:rPr>
                      <w:rFonts w:ascii="微軟正黑體" w:eastAsia="微軟正黑體" w:hAnsi="微軟正黑體" w:cs="新細明體"/>
                      <w:b/>
                      <w:bCs/>
                      <w:color w:val="000000"/>
                      <w:kern w:val="0"/>
                      <w:sz w:val="30"/>
                      <w:szCs w:val="30"/>
                    </w:rPr>
                    <w:t>第 3 天 【</w:t>
                  </w:r>
                  <w:r w:rsidR="00D04DD0" w:rsidRPr="00D04DD0">
                    <w:rPr>
                      <w:rFonts w:ascii="微軟正黑體" w:eastAsia="微軟正黑體" w:hAnsi="微軟正黑體" w:cs="新細明體"/>
                      <w:b/>
                      <w:bCs/>
                      <w:color w:val="000000"/>
                      <w:kern w:val="0"/>
                      <w:sz w:val="30"/>
                      <w:szCs w:val="30"/>
                    </w:rPr>
                    <w:t>富士野生動物園</w:t>
                  </w:r>
                  <w:r w:rsidRPr="00D04DD0">
                    <w:rPr>
                      <w:rFonts w:ascii="微軟正黑體" w:eastAsia="微軟正黑體" w:hAnsi="微軟正黑體" w:cs="新細明體"/>
                      <w:b/>
                      <w:bCs/>
                      <w:color w:val="000000"/>
                      <w:kern w:val="0"/>
                      <w:sz w:val="30"/>
                      <w:szCs w:val="30"/>
                    </w:rPr>
                    <w:t>】</w:t>
                  </w:r>
                  <w:r w:rsidR="00D04DD0" w:rsidRPr="00D04DD0">
                    <w:rPr>
                      <w:rFonts w:ascii="微軟正黑體" w:eastAsia="微軟正黑體" w:hAnsi="微軟正黑體" w:cs="新細明體"/>
                      <w:b/>
                      <w:bCs/>
                      <w:color w:val="000000"/>
                      <w:kern w:val="0"/>
                      <w:sz w:val="30"/>
                      <w:szCs w:val="30"/>
                    </w:rPr>
                    <w:t>近距離接觸野生動物</w:t>
                  </w:r>
                  <w:r w:rsidRPr="00D04DD0">
                    <w:rPr>
                      <w:rFonts w:ascii="微軟正黑體" w:eastAsia="微軟正黑體" w:hAnsi="微軟正黑體" w:cs="新細明體"/>
                      <w:b/>
                      <w:bCs/>
                      <w:color w:val="000000"/>
                      <w:kern w:val="0"/>
                      <w:sz w:val="30"/>
                      <w:szCs w:val="30"/>
                    </w:rPr>
                    <w:t>－【</w:t>
                  </w:r>
                  <w:r w:rsidR="00D04DD0" w:rsidRPr="00D04DD0">
                    <w:rPr>
                      <w:rFonts w:ascii="微軟正黑體" w:eastAsia="微軟正黑體" w:hAnsi="微軟正黑體" w:cs="新細明體"/>
                      <w:b/>
                      <w:bCs/>
                      <w:color w:val="000000"/>
                      <w:kern w:val="0"/>
                      <w:sz w:val="30"/>
                      <w:szCs w:val="30"/>
                    </w:rPr>
                    <w:t>橫濱八景島海島水族館</w:t>
                  </w:r>
                  <w:r w:rsidRPr="00D04DD0">
                    <w:rPr>
                      <w:rFonts w:ascii="微軟正黑體" w:eastAsia="微軟正黑體" w:hAnsi="微軟正黑體" w:cs="新細明體"/>
                      <w:b/>
                      <w:bCs/>
                      <w:color w:val="000000"/>
                      <w:kern w:val="0"/>
                      <w:sz w:val="30"/>
                      <w:szCs w:val="30"/>
                    </w:rPr>
                    <w:t>】</w:t>
                  </w:r>
                  <w:r w:rsidR="00D04DD0" w:rsidRPr="00D04DD0">
                    <w:rPr>
                      <w:rFonts w:ascii="微軟正黑體" w:eastAsia="微軟正黑體" w:hAnsi="微軟正黑體" w:cs="新細明體"/>
                      <w:b/>
                      <w:bCs/>
                      <w:color w:val="000000"/>
                      <w:kern w:val="0"/>
                      <w:sz w:val="30"/>
                      <w:szCs w:val="30"/>
                    </w:rPr>
                    <w:t>海洋動物秀</w:t>
                  </w:r>
                  <w:r w:rsidRPr="00D04DD0">
                    <w:rPr>
                      <w:rFonts w:ascii="微軟正黑體" w:eastAsia="微軟正黑體" w:hAnsi="微軟正黑體" w:cs="新細明體"/>
                      <w:b/>
                      <w:bCs/>
                      <w:color w:val="000000"/>
                      <w:kern w:val="0"/>
                      <w:sz w:val="30"/>
                      <w:szCs w:val="30"/>
                    </w:rPr>
                    <w:t>－【</w:t>
                  </w:r>
                  <w:r w:rsidR="00D04DD0" w:rsidRPr="00D04DD0">
                    <w:rPr>
                      <w:rFonts w:ascii="微軟正黑體" w:eastAsia="微軟正黑體" w:hAnsi="微軟正黑體" w:cs="新細明體"/>
                      <w:b/>
                      <w:bCs/>
                      <w:color w:val="000000"/>
                      <w:kern w:val="0"/>
                      <w:sz w:val="30"/>
                      <w:szCs w:val="30"/>
                    </w:rPr>
                    <w:t>橫濱空中纜車</w:t>
                  </w:r>
                  <w:r w:rsidRPr="00D04DD0">
                    <w:rPr>
                      <w:rFonts w:ascii="微軟正黑體" w:eastAsia="微軟正黑體" w:hAnsi="微軟正黑體" w:cs="新細明體"/>
                      <w:b/>
                      <w:bCs/>
                      <w:color w:val="000000"/>
                      <w:kern w:val="0"/>
                      <w:sz w:val="30"/>
                      <w:szCs w:val="30"/>
                    </w:rPr>
                    <w:t>】</w:t>
                  </w:r>
                  <w:r w:rsidR="00D04DD0" w:rsidRPr="00D04DD0">
                    <w:rPr>
                      <w:rFonts w:ascii="微軟正黑體" w:eastAsia="微軟正黑體" w:hAnsi="微軟正黑體" w:cs="新細明體"/>
                      <w:b/>
                      <w:bCs/>
                      <w:color w:val="000000"/>
                      <w:kern w:val="0"/>
                      <w:sz w:val="30"/>
                      <w:szCs w:val="30"/>
                    </w:rPr>
                    <w:t>日本首座城市型循環式空中纜車</w:t>
                  </w:r>
                  <w:r w:rsidRPr="00D04DD0">
                    <w:rPr>
                      <w:rFonts w:ascii="微軟正黑體" w:eastAsia="微軟正黑體" w:hAnsi="微軟正黑體" w:cs="新細明體"/>
                      <w:b/>
                      <w:bCs/>
                      <w:color w:val="000000"/>
                      <w:kern w:val="0"/>
                      <w:sz w:val="30"/>
                      <w:szCs w:val="30"/>
                    </w:rPr>
                    <w:t>－橫濱紅磚倉庫群－橫濱港灣未來21－飯店</w:t>
                  </w:r>
                </w:p>
              </w:tc>
            </w:tr>
            <w:tr w:rsidR="00FC1D4B" w:rsidRPr="00D04DD0" w14:paraId="6753EFDC" w14:textId="77777777">
              <w:trPr>
                <w:tblCellSpacing w:w="22" w:type="dxa"/>
                <w:jc w:val="center"/>
              </w:trPr>
              <w:tc>
                <w:tcPr>
                  <w:tcW w:w="0" w:type="auto"/>
                  <w:vAlign w:val="center"/>
                  <w:hideMark/>
                </w:tcPr>
                <w:p w14:paraId="4D9636C8" w14:textId="05F9E621"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noProof/>
                      <w:color w:val="000000"/>
                      <w:kern w:val="0"/>
                      <w:sz w:val="23"/>
                      <w:szCs w:val="23"/>
                    </w:rPr>
                    <w:drawing>
                      <wp:inline distT="0" distB="0" distL="0" distR="0" wp14:anchorId="6C4CE60D" wp14:editId="47CE3099">
                        <wp:extent cx="2133600" cy="160030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49985" cy="1612591"/>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 w:val="23"/>
                      <w:szCs w:val="23"/>
                    </w:rPr>
                    <w:drawing>
                      <wp:inline distT="0" distB="0" distL="0" distR="0" wp14:anchorId="5D2283FF" wp14:editId="4C2B4B94">
                        <wp:extent cx="2136004" cy="160210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47721" cy="1610893"/>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 w:val="23"/>
                      <w:szCs w:val="23"/>
                    </w:rPr>
                    <w:drawing>
                      <wp:inline distT="0" distB="0" distL="0" distR="0" wp14:anchorId="102EB078" wp14:editId="33FF391E">
                        <wp:extent cx="2124075" cy="1593158"/>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39278" cy="1604561"/>
                                </a:xfrm>
                                <a:prstGeom prst="rect">
                                  <a:avLst/>
                                </a:prstGeom>
                                <a:noFill/>
                                <a:ln>
                                  <a:noFill/>
                                </a:ln>
                              </pic:spPr>
                            </pic:pic>
                          </a:graphicData>
                        </a:graphic>
                      </wp:inline>
                    </w:drawing>
                  </w:r>
                </w:p>
                <w:p w14:paraId="16C0851A"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【富士野生動物園】</w:t>
                  </w:r>
                  <w:r w:rsidRPr="00D04DD0">
                    <w:rPr>
                      <w:rFonts w:ascii="微軟正黑體" w:eastAsia="微軟正黑體" w:hAnsi="微軟正黑體" w:cs="新細明體"/>
                      <w:color w:val="FF0000"/>
                      <w:kern w:val="0"/>
                      <w:sz w:val="23"/>
                      <w:szCs w:val="23"/>
                    </w:rPr>
                    <w:t>特別安排搭乘★叢林巴士、動物餵食親子體驗、近距離與動物接觸</w:t>
                  </w:r>
                </w:p>
                <w:p w14:paraId="72BF063E"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在富士山山腳下廣闊的大自然中，悠閒地生息著70種約900隻動物。野生動物區的動物們在接近自然的原生態環境下放養，互動區的動物們可以讓人更近地觀察、還可以給一部分動物餵食。野生動物區內可以乘坐「叢林巴士」周遊，同時給動物餵食。乘坐沒有玻璃的金屬網窗叢林巴士，圍繞野生動物區周遊，途中還能體驗給狗熊、獅子以及草食動物餵食的快樂。在餵食過程中，與野獸相隔的距離只有約20公分！中間隔著金屬網…。連動物們的呼吸都能夠清晰感受到，十分刺激。</w:t>
                  </w:r>
                </w:p>
                <w:p w14:paraId="255F6386"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叢林巴士如遇團體預約滿席、日本假日，則改以遊覽車進入遊園參觀、但無提供餵食，並另退叢林巴士料金每人日幣1000元。</w:t>
                  </w:r>
                </w:p>
                <w:p w14:paraId="5779CDD7"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FF0000"/>
                      <w:kern w:val="0"/>
                      <w:sz w:val="23"/>
                      <w:szCs w:val="23"/>
                    </w:rPr>
                    <w:t>※園方提供互動餵食的食材，為3~5人共用一盒，懇請留意配合，謝謝。</w:t>
                  </w:r>
                </w:p>
                <w:p w14:paraId="76DA99DA"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【橫濱八景島海島水族館】</w:t>
                  </w:r>
                  <w:r w:rsidRPr="00D04DD0">
                    <w:rPr>
                      <w:rFonts w:ascii="微軟正黑體" w:eastAsia="微軟正黑體" w:hAnsi="微軟正黑體" w:cs="新細明體"/>
                      <w:color w:val="FF0000"/>
                      <w:kern w:val="0"/>
                      <w:sz w:val="23"/>
                      <w:szCs w:val="23"/>
                    </w:rPr>
                    <w:t>海洋動物秀</w:t>
                  </w:r>
                </w:p>
                <w:p w14:paraId="3B4D3DDA"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面對東京灣，園區內傲視全日本的新式體驗型水族館『金字塔型水族館』是您非看不可的！以「藍色溝通」為宗旨，讓你前所未有地親近海洋。共有4層、分6個區域，凡是從熱帶到冰世界的海中動物、魚類，約500種、10萬隻的收藏。大型寬敞的全透明玻璃，讓遊客可清處觀賞到動物在水面上下游動的畫面。而『高達3層樓高的巨型水槽』中，有著色彩鮮豔、各品種的亞熱帶魚群穿梭著，整個五彩繽紛的大水槽就好像海洋龍宮般。貫穿一樓到三樓、全長20公尺的『海底隧道』，讓您彷若在海中散步般。最精彩的『海洋表演劇場』除有最堅強的演員陣容→海豚、海獅、海豹、白海鯨外，也有一流的燈光和音效，此外為讓旅客有更多角度欣賞空間，前方的表演游泳池採透明的設計，因此你不單可看到動物上岸的逗趣表演，也可欣賞到它們在水中的自然表現。</w:t>
                  </w:r>
                </w:p>
                <w:p w14:paraId="1D4A9F33"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【橫濱空中纜車】</w:t>
                  </w:r>
                  <w:r w:rsidRPr="00D04DD0">
                    <w:rPr>
                      <w:rFonts w:ascii="微軟正黑體" w:eastAsia="微軟正黑體" w:hAnsi="微軟正黑體" w:cs="新細明體"/>
                      <w:color w:val="FF0000"/>
                      <w:kern w:val="0"/>
                      <w:sz w:val="23"/>
                      <w:szCs w:val="23"/>
                    </w:rPr>
                    <w:t>日本首座城市型循環式空中纜車</w:t>
                  </w:r>
                </w:p>
                <w:p w14:paraId="52CA3A8C"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於2021年4月22日開始運行！日本最早最先進的空中纜車，是橫濱未來港的新設施，可讓您在移動的同時從高處欣賞城市。所有客艙採用自然空氣循環的通風系統，採用最新電池的冷卻系統，各種安全監控系統，全彩LED照明等特點。可從JR櫻木町站直接搭乘至港區的橫濱倉庫群地區，非常方便。</w:t>
                  </w:r>
                </w:p>
                <w:p w14:paraId="3334F097" w14:textId="5E55E12C" w:rsidR="00FC1D4B" w:rsidRPr="00D04DD0" w:rsidRDefault="00D04DD0" w:rsidP="00D04DD0">
                  <w:pPr>
                    <w:widowControl/>
                    <w:spacing w:line="0" w:lineRule="atLeast"/>
                    <w:rPr>
                      <w:rFonts w:ascii="微軟正黑體" w:eastAsia="微軟正黑體" w:hAnsi="微軟正黑體" w:cs="新細明體"/>
                      <w:color w:val="C00000"/>
                      <w:kern w:val="0"/>
                      <w:sz w:val="23"/>
                      <w:szCs w:val="23"/>
                    </w:rPr>
                  </w:pPr>
                  <w:r w:rsidRPr="00D04DD0">
                    <w:rPr>
                      <w:rFonts w:ascii="微軟正黑體" w:eastAsia="微軟正黑體" w:hAnsi="微軟正黑體" w:cs="新細明體" w:hint="eastAsia"/>
                      <w:color w:val="C00000"/>
                      <w:kern w:val="0"/>
                      <w:sz w:val="23"/>
                      <w:szCs w:val="23"/>
                    </w:rPr>
                    <w:t>※</w:t>
                  </w:r>
                  <w:r w:rsidR="00FC1D4B" w:rsidRPr="00D04DD0">
                    <w:rPr>
                      <w:rFonts w:ascii="微軟正黑體" w:eastAsia="微軟正黑體" w:hAnsi="微軟正黑體" w:cs="新細明體"/>
                      <w:color w:val="C00000"/>
                      <w:kern w:val="0"/>
                      <w:sz w:val="23"/>
                      <w:szCs w:val="23"/>
                    </w:rPr>
                    <w:t>如遇天候狀況不佳無法搭乘或點檢運休時，團體退回纜車門票每人￥1000日幣，造成不便，敬請見諒。</w:t>
                  </w:r>
                </w:p>
                <w:p w14:paraId="138B6FFD" w14:textId="4791D2DA" w:rsidR="00FC1D4B" w:rsidRPr="00D04DD0" w:rsidRDefault="00FC1D4B" w:rsidP="00C0138A">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【橫濱紅磚倉庫群】</w:t>
                  </w:r>
                  <w:r w:rsidRPr="00D04DD0">
                    <w:rPr>
                      <w:rFonts w:ascii="微軟正黑體" w:eastAsia="微軟正黑體" w:hAnsi="微軟正黑體" w:cs="新細明體"/>
                      <w:color w:val="000000"/>
                      <w:kern w:val="0"/>
                      <w:sz w:val="23"/>
                      <w:szCs w:val="23"/>
                    </w:rPr>
                    <w:t>建於1911年的橫濱紅磚倉庫，是明治末期到大正初期的紅磚歷史建築，曾經是橫濱港最重要的物流、關稅據點，歷經關東地震、第二次世界大戰，始終屹立不搖。但最後，它仍難以抵擋時代變遷，隨著新港口移轉，紅磚倉庫一度處於荒廢狀態，直到橫濱市發起「創造振興港灣繁榮與文化空間」運動，才再度附予它新的生命。 橫濱港灣未來21 橫濱位於東京的近郊，在鎖國體制的江戶時代末期，被作為日本的門戶建設了港口，從此作為代表日本的貿易港發展壯大，展現在眼前的是寬闊開放的東京灣的景色、現代化建築的動感街區、以及無比優美的夜景。在一流飯店俯瞰這些美景令人心曠神怡。您可以到600多家各種商店購物，從名牌時裝到卡通人物禮品等應有盡有。在美食方面，日本料理當然是首選，200多家餐廳提供世界各國美味佳餚。您還可以到遊樂園盡情歡樂，也可以坐在草地上悠閒地眺望大海。一年四季，港灣未來21都可以向您和您的家人及朋友提供各種娛樂和休閒環境。</w:t>
                  </w:r>
                </w:p>
              </w:tc>
            </w:tr>
            <w:tr w:rsidR="00FC1D4B" w:rsidRPr="00D04DD0" w14:paraId="2189321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FC1D4B" w:rsidRPr="00D04DD0" w14:paraId="34257C5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A25B88B" w14:textId="77777777"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住宿：橫濱櫻木町華盛頓飯店或橫濱東方玫瑰大酒店或新橫濱王子飯店或橫濱灣塔APA渡假飯店或同等級旅館</w:t>
                        </w:r>
                      </w:p>
                    </w:tc>
                  </w:tr>
                  <w:tr w:rsidR="00FC1D4B" w:rsidRPr="00D04DD0" w14:paraId="6033B0D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21141E" w14:textId="429B63F2"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0D80F1" w14:textId="5E560A69"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中餐：方便遊玩，敬請自理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6186050" w14:textId="25DA53A2"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晚餐：涮涮鍋吃到飽￥3000</w:t>
                        </w:r>
                      </w:p>
                    </w:tc>
                  </w:tr>
                </w:tbl>
                <w:p w14:paraId="3A13B811" w14:textId="77777777" w:rsidR="00FC1D4B" w:rsidRPr="00D04DD0" w:rsidRDefault="00FC1D4B" w:rsidP="00D04DD0">
                  <w:pPr>
                    <w:widowControl/>
                    <w:spacing w:line="0" w:lineRule="atLeast"/>
                    <w:jc w:val="center"/>
                    <w:rPr>
                      <w:rFonts w:ascii="微軟正黑體" w:eastAsia="微軟正黑體" w:hAnsi="微軟正黑體" w:cs="新細明體"/>
                      <w:kern w:val="0"/>
                      <w:szCs w:val="24"/>
                    </w:rPr>
                  </w:pPr>
                </w:p>
              </w:tc>
            </w:tr>
            <w:tr w:rsidR="00FC1D4B" w:rsidRPr="00D04DD0" w14:paraId="3DEDC84B" w14:textId="77777777">
              <w:trPr>
                <w:trHeight w:val="300"/>
                <w:tblCellSpacing w:w="22" w:type="dxa"/>
                <w:jc w:val="center"/>
              </w:trPr>
              <w:tc>
                <w:tcPr>
                  <w:tcW w:w="0" w:type="auto"/>
                  <w:vAlign w:val="center"/>
                  <w:hideMark/>
                </w:tcPr>
                <w:p w14:paraId="7734C16F" w14:textId="77777777"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Segoe UI Symbol"/>
                      <w:b/>
                      <w:bCs/>
                      <w:color w:val="CC3366"/>
                      <w:kern w:val="0"/>
                      <w:sz w:val="30"/>
                      <w:szCs w:val="30"/>
                    </w:rPr>
                    <w:t>★</w:t>
                  </w:r>
                  <w:r w:rsidRPr="00D04DD0">
                    <w:rPr>
                      <w:rFonts w:ascii="微軟正黑體" w:eastAsia="微軟正黑體" w:hAnsi="微軟正黑體" w:cs="新細明體"/>
                      <w:b/>
                      <w:bCs/>
                      <w:color w:val="CC3366"/>
                      <w:kern w:val="0"/>
                      <w:sz w:val="30"/>
                      <w:szCs w:val="30"/>
                    </w:rPr>
                    <w:t> </w:t>
                  </w:r>
                  <w:r w:rsidRPr="00D04DD0">
                    <w:rPr>
                      <w:rFonts w:ascii="微軟正黑體" w:eastAsia="微軟正黑體" w:hAnsi="微軟正黑體" w:cs="新細明體"/>
                      <w:b/>
                      <w:bCs/>
                      <w:color w:val="000000"/>
                      <w:kern w:val="0"/>
                      <w:sz w:val="30"/>
                      <w:szCs w:val="30"/>
                    </w:rPr>
                    <w:t>第 4 天 HELLO KITTY三麗鷗彩虹樂園－澀谷最高的無邊際景觀台～SHIBUYA SKY～超人氣IG打卡景點－免稅店－飯店</w:t>
                  </w:r>
                </w:p>
              </w:tc>
            </w:tr>
            <w:tr w:rsidR="00FC1D4B" w:rsidRPr="00D04DD0" w14:paraId="57146EBA" w14:textId="77777777">
              <w:trPr>
                <w:tblCellSpacing w:w="22" w:type="dxa"/>
                <w:jc w:val="center"/>
              </w:trPr>
              <w:tc>
                <w:tcPr>
                  <w:tcW w:w="0" w:type="auto"/>
                  <w:vAlign w:val="center"/>
                  <w:hideMark/>
                </w:tcPr>
                <w:p w14:paraId="7B9918F5" w14:textId="64126A8D"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noProof/>
                      <w:color w:val="000000"/>
                      <w:kern w:val="0"/>
                      <w:sz w:val="23"/>
                      <w:szCs w:val="23"/>
                    </w:rPr>
                    <w:drawing>
                      <wp:inline distT="0" distB="0" distL="0" distR="0" wp14:anchorId="6A34B579" wp14:editId="02CD81C7">
                        <wp:extent cx="3096000" cy="2322147"/>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96000" cy="2322147"/>
                                </a:xfrm>
                                <a:prstGeom prst="rect">
                                  <a:avLst/>
                                </a:prstGeom>
                                <a:noFill/>
                                <a:ln>
                                  <a:noFill/>
                                </a:ln>
                              </pic:spPr>
                            </pic:pic>
                          </a:graphicData>
                        </a:graphic>
                      </wp:inline>
                    </w:drawing>
                  </w:r>
                  <w:r w:rsidRPr="00D04DD0">
                    <w:rPr>
                      <w:rFonts w:ascii="微軟正黑體" w:eastAsia="微軟正黑體" w:hAnsi="微軟正黑體" w:cs="新細明體"/>
                      <w:noProof/>
                      <w:color w:val="000000"/>
                      <w:kern w:val="0"/>
                      <w:sz w:val="23"/>
                      <w:szCs w:val="23"/>
                    </w:rPr>
                    <w:drawing>
                      <wp:inline distT="0" distB="0" distL="0" distR="0" wp14:anchorId="318E7DAA" wp14:editId="4F19DACD">
                        <wp:extent cx="3096000" cy="2322149"/>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aturation sat="120000"/>
                                          </a14:imgEffect>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3096000" cy="2322149"/>
                                </a:xfrm>
                                <a:prstGeom prst="rect">
                                  <a:avLst/>
                                </a:prstGeom>
                                <a:noFill/>
                                <a:ln>
                                  <a:noFill/>
                                </a:ln>
                              </pic:spPr>
                            </pic:pic>
                          </a:graphicData>
                        </a:graphic>
                      </wp:inline>
                    </w:drawing>
                  </w:r>
                </w:p>
                <w:p w14:paraId="569EDCFC" w14:textId="4052C226"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【HELLO KITTY三麗鷗彩虹室內主題樂園】</w:t>
                  </w:r>
                  <w:r w:rsidRPr="00D04DD0">
                    <w:rPr>
                      <w:rFonts w:ascii="微軟正黑體" w:eastAsia="微軟正黑體" w:hAnsi="微軟正黑體" w:cs="新細明體"/>
                      <w:color w:val="000000"/>
                      <w:kern w:val="0"/>
                      <w:sz w:val="23"/>
                      <w:szCs w:val="23"/>
                    </w:rPr>
                    <w:t>位於東京都多摩市，在這愛與夢交織而成的園地裡，欣賞華麗的夢幻劇場表演、舞台魔術和雜技表演，讓觀眾驚呼連連，喜歡冒險的小朋友們，一定會陶醉在這個生動刺激的劇情中。來到這裡，絕對不能錯過逛紀念品商店shopping一番！台灣並未上市的各種卡通人物紀念商品，在這裡通通可以找得到。不論是HelloKitty、布丁狗、帕恰狗、可樂鈴、酷企鵝，還是美樂蒂，通通都有專屬的商品區，像布丁狗造型的兒童帽，HelloKitty的車票夾等等，都可以讓你盡情地逛盡情地買。除此之外，園區內並設有各種人物的專屬餐廳，連食物及餐具都是利用該卡通人物的造型來作為構想！</w:t>
                  </w:r>
                </w:p>
                <w:p w14:paraId="27908844"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FF0000"/>
                      <w:kern w:val="0"/>
                      <w:sz w:val="23"/>
                      <w:szCs w:val="23"/>
                    </w:rPr>
                    <w:t>＊如遇到HELLOKITTY三麗鷗主題樂園休園或維修不能前往，則改前往至台場不思義迷宮城堡並現場退費1000日幣/1人，敬請見諒</w:t>
                  </w:r>
                  <w:r w:rsidRPr="00D04DD0">
                    <w:rPr>
                      <w:rFonts w:ascii="微軟正黑體" w:eastAsia="微軟正黑體" w:hAnsi="微軟正黑體" w:cs="新細明體"/>
                      <w:color w:val="000000"/>
                      <w:kern w:val="0"/>
                      <w:sz w:val="23"/>
                      <w:szCs w:val="23"/>
                    </w:rPr>
                    <w:t>。</w:t>
                  </w:r>
                </w:p>
                <w:p w14:paraId="36758FA5" w14:textId="41EEF430" w:rsidR="00FC1D4B" w:rsidRPr="00D04DD0" w:rsidRDefault="00FC1D4B" w:rsidP="00C0138A">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【澀谷最夯打卡景點SHIBUYA SKY 360度露天觀景台】</w:t>
                  </w:r>
                  <w:r w:rsidRPr="00D04DD0">
                    <w:rPr>
                      <w:rFonts w:ascii="微軟正黑體" w:eastAsia="微軟正黑體" w:hAnsi="微軟正黑體" w:cs="新細明體"/>
                      <w:color w:val="000000"/>
                      <w:kern w:val="0"/>
                      <w:sz w:val="23"/>
                      <w:szCs w:val="23"/>
                    </w:rPr>
                    <w:t>SHIBUYASKY展望台位於東京澀谷的複合式商業設施「SHIBUYASCRAMBLESQUARE」中，可搭電梯直達14樓展望台入口。設施內分為三個區域，分別是從售票處14樓搭乘電梯上升到45樓的移動空間「SKYGATE」、45樓到46樓的室內展望迴廊「SKYGALLERY」以及46樓的室外展望露台「SKYSTAGE」。 其中的最大亮點「SKYSTAGE」展望露台，能夠360度無死角俯瞰東京都心美景，搭配全透明玻璃的設計，讓您登上露台後能體驗人空一體的漂浮感，是最具人氣的打卡景點！從澀谷上空229公尺高的展望露台，不論是東京鐵塔，東京晴空塔，甚至是富士山等都能盡收眼底，且白天夜晚皆有不同面貌，值得一行。</w:t>
                  </w:r>
                </w:p>
              </w:tc>
            </w:tr>
            <w:tr w:rsidR="00FC1D4B" w:rsidRPr="00D04DD0" w14:paraId="0AB8232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FC1D4B" w:rsidRPr="00D04DD0" w14:paraId="0D61410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5E8C1D7" w14:textId="77777777"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住宿：池袋太陽城王子或THE B池袋飯店或品川王子飯店或淺草THE B或東京灣有明華盛頓或TMARK CITY東京大森飯店或同等級旅館</w:t>
                        </w:r>
                      </w:p>
                    </w:tc>
                  </w:tr>
                  <w:tr w:rsidR="00FC1D4B" w:rsidRPr="00D04DD0" w14:paraId="6B39C03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078C6B" w14:textId="09939400"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A2C289" w14:textId="7DA16BC9"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中餐：敘敘苑燒肉套餐￥3000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A0DB732" w14:textId="34B0E92B"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晚餐：螃蟹道樂定食或螃蟹御膳料理￥5000</w:t>
                        </w:r>
                      </w:p>
                    </w:tc>
                  </w:tr>
                </w:tbl>
                <w:p w14:paraId="218F1F80" w14:textId="77777777" w:rsidR="00FC1D4B" w:rsidRPr="00D04DD0" w:rsidRDefault="00FC1D4B" w:rsidP="00D04DD0">
                  <w:pPr>
                    <w:widowControl/>
                    <w:spacing w:line="0" w:lineRule="atLeast"/>
                    <w:jc w:val="center"/>
                    <w:rPr>
                      <w:rFonts w:ascii="微軟正黑體" w:eastAsia="微軟正黑體" w:hAnsi="微軟正黑體" w:cs="新細明體"/>
                      <w:kern w:val="0"/>
                      <w:szCs w:val="24"/>
                    </w:rPr>
                  </w:pPr>
                </w:p>
              </w:tc>
            </w:tr>
            <w:tr w:rsidR="00FC1D4B" w:rsidRPr="00D04DD0" w14:paraId="64B6E3F1" w14:textId="77777777">
              <w:trPr>
                <w:trHeight w:val="300"/>
                <w:tblCellSpacing w:w="22" w:type="dxa"/>
                <w:jc w:val="center"/>
              </w:trPr>
              <w:tc>
                <w:tcPr>
                  <w:tcW w:w="0" w:type="auto"/>
                  <w:vAlign w:val="center"/>
                  <w:hideMark/>
                </w:tcPr>
                <w:p w14:paraId="4B8FBF9E" w14:textId="77777777" w:rsidR="00FC1D4B" w:rsidRPr="00D04DD0" w:rsidRDefault="00FC1D4B" w:rsidP="00D04DD0">
                  <w:pPr>
                    <w:widowControl/>
                    <w:spacing w:line="0" w:lineRule="atLeast"/>
                    <w:rPr>
                      <w:rFonts w:ascii="微軟正黑體" w:eastAsia="微軟正黑體" w:hAnsi="微軟正黑體" w:cs="新細明體"/>
                      <w:b/>
                      <w:bCs/>
                      <w:color w:val="000000"/>
                      <w:kern w:val="0"/>
                      <w:sz w:val="30"/>
                      <w:szCs w:val="30"/>
                    </w:rPr>
                  </w:pPr>
                  <w:r w:rsidRPr="00D04DD0">
                    <w:rPr>
                      <w:rFonts w:ascii="微軟正黑體" w:eastAsia="微軟正黑體" w:hAnsi="微軟正黑體" w:cs="Segoe UI Symbol"/>
                      <w:b/>
                      <w:bCs/>
                      <w:color w:val="CC3366"/>
                      <w:kern w:val="0"/>
                      <w:sz w:val="30"/>
                      <w:szCs w:val="30"/>
                    </w:rPr>
                    <w:t>★</w:t>
                  </w:r>
                  <w:r w:rsidRPr="00D04DD0">
                    <w:rPr>
                      <w:rFonts w:ascii="微軟正黑體" w:eastAsia="微軟正黑體" w:hAnsi="微軟正黑體" w:cs="新細明體"/>
                      <w:b/>
                      <w:bCs/>
                      <w:color w:val="CC3366"/>
                      <w:kern w:val="0"/>
                      <w:sz w:val="30"/>
                      <w:szCs w:val="30"/>
                    </w:rPr>
                    <w:t> </w:t>
                  </w:r>
                  <w:r w:rsidRPr="00D04DD0">
                    <w:rPr>
                      <w:rFonts w:ascii="微軟正黑體" w:eastAsia="微軟正黑體" w:hAnsi="微軟正黑體" w:cs="新細明體"/>
                      <w:b/>
                      <w:bCs/>
                      <w:color w:val="000000"/>
                      <w:kern w:val="0"/>
                      <w:sz w:val="30"/>
                      <w:szCs w:val="30"/>
                    </w:rPr>
                    <w:t>第 5 天 如時間許可，建議您可自費搭乘電車前往 (1)築地場外市場 (2)銀座(3)新宿→東京成田國際空港/桃園國際機場</w:t>
                  </w:r>
                </w:p>
              </w:tc>
            </w:tr>
            <w:tr w:rsidR="00FC1D4B" w:rsidRPr="00D04DD0" w14:paraId="0AE36B3B" w14:textId="77777777">
              <w:trPr>
                <w:tblCellSpacing w:w="22" w:type="dxa"/>
                <w:jc w:val="center"/>
              </w:trPr>
              <w:tc>
                <w:tcPr>
                  <w:tcW w:w="0" w:type="auto"/>
                  <w:vAlign w:val="center"/>
                  <w:hideMark/>
                </w:tcPr>
                <w:p w14:paraId="0BFC25C3" w14:textId="0A030770"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noProof/>
                      <w:color w:val="000000"/>
                      <w:kern w:val="0"/>
                      <w:sz w:val="23"/>
                      <w:szCs w:val="23"/>
                    </w:rPr>
                    <w:drawing>
                      <wp:anchor distT="0" distB="0" distL="114300" distR="114300" simplePos="0" relativeHeight="251659264" behindDoc="0" locked="0" layoutInCell="1" allowOverlap="1" wp14:anchorId="67416950" wp14:editId="6159FE92">
                        <wp:simplePos x="0" y="0"/>
                        <wp:positionH relativeFrom="column">
                          <wp:posOffset>2485</wp:posOffset>
                        </wp:positionH>
                        <wp:positionV relativeFrom="paragraph">
                          <wp:posOffset>18774</wp:posOffset>
                        </wp:positionV>
                        <wp:extent cx="2076450" cy="1557437"/>
                        <wp:effectExtent l="0" t="0" r="0" b="508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76450" cy="1557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16A80"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b/>
                      <w:bCs/>
                      <w:color w:val="0000CD"/>
                      <w:kern w:val="0"/>
                      <w:sz w:val="23"/>
                      <w:szCs w:val="23"/>
                    </w:rPr>
                    <w:t>【如時間許可，建議您可自費搭乘電車前往 百貨公司商店街．逛街購物】</w:t>
                  </w:r>
                </w:p>
                <w:p w14:paraId="5F9FA756" w14:textId="77777777" w:rsidR="00FC1D4B" w:rsidRPr="00D04DD0" w:rsidRDefault="00FC1D4B" w:rsidP="00D04DD0">
                  <w:pPr>
                    <w:widowControl/>
                    <w:spacing w:line="0" w:lineRule="atLeast"/>
                    <w:rPr>
                      <w:rFonts w:ascii="微軟正黑體" w:eastAsia="微軟正黑體" w:hAnsi="微軟正黑體" w:cs="新細明體"/>
                      <w:color w:val="000000"/>
                      <w:kern w:val="0"/>
                      <w:sz w:val="23"/>
                      <w:szCs w:val="23"/>
                    </w:rPr>
                  </w:pPr>
                  <w:r w:rsidRPr="00D04DD0">
                    <w:rPr>
                      <w:rFonts w:ascii="微軟正黑體" w:eastAsia="微軟正黑體" w:hAnsi="微軟正黑體" w:cs="新細明體"/>
                      <w:color w:val="000000"/>
                      <w:kern w:val="0"/>
                      <w:sz w:val="23"/>
                      <w:szCs w:val="23"/>
                    </w:rPr>
                    <w:t>(1)築地場外市場 (2)銀座(3)新宿→東京成田國際空港/桃園國際機場</w:t>
                  </w:r>
                </w:p>
              </w:tc>
            </w:tr>
            <w:tr w:rsidR="00FC1D4B" w:rsidRPr="00D04DD0" w14:paraId="6DAD53E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FC1D4B" w:rsidRPr="00D04DD0" w14:paraId="6E7125C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19579DE" w14:textId="25D35B2F" w:rsidR="00FC1D4B" w:rsidRPr="00D04DD0" w:rsidRDefault="00FC1D4B" w:rsidP="00D04DD0">
                        <w:pPr>
                          <w:widowControl/>
                          <w:spacing w:line="0" w:lineRule="atLeast"/>
                          <w:rPr>
                            <w:rFonts w:ascii="微軟正黑體" w:eastAsia="微軟正黑體" w:hAnsi="微軟正黑體" w:cs="新細明體" w:hint="eastAsia"/>
                            <w:color w:val="000000"/>
                            <w:kern w:val="0"/>
                            <w:szCs w:val="24"/>
                          </w:rPr>
                        </w:pPr>
                        <w:r w:rsidRPr="00D04DD0">
                          <w:rPr>
                            <w:rFonts w:ascii="微軟正黑體" w:eastAsia="微軟正黑體" w:hAnsi="微軟正黑體" w:cs="新細明體"/>
                            <w:color w:val="000000"/>
                            <w:kern w:val="0"/>
                            <w:szCs w:val="24"/>
                          </w:rPr>
                          <w:t>住宿：溫暖的家</w:t>
                        </w:r>
                      </w:p>
                    </w:tc>
                  </w:tr>
                  <w:tr w:rsidR="00FC1D4B" w:rsidRPr="00D04DD0" w14:paraId="5D769C9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5C2D488" w14:textId="56570800"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60107E" w14:textId="63DAC97B"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中餐：機上餐食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6657642" w14:textId="5B705996" w:rsidR="00FC1D4B" w:rsidRPr="00D04DD0" w:rsidRDefault="00FC1D4B" w:rsidP="00D04DD0">
                        <w:pPr>
                          <w:widowControl/>
                          <w:spacing w:line="0" w:lineRule="atLeast"/>
                          <w:rPr>
                            <w:rFonts w:ascii="微軟正黑體" w:eastAsia="微軟正黑體" w:hAnsi="微軟正黑體" w:cs="新細明體"/>
                            <w:color w:val="000000"/>
                            <w:kern w:val="0"/>
                            <w:szCs w:val="24"/>
                          </w:rPr>
                        </w:pPr>
                        <w:r w:rsidRPr="00D04DD0">
                          <w:rPr>
                            <w:rFonts w:ascii="微軟正黑體" w:eastAsia="微軟正黑體" w:hAnsi="微軟正黑體" w:cs="新細明體"/>
                            <w:color w:val="000000"/>
                            <w:kern w:val="0"/>
                            <w:szCs w:val="24"/>
                          </w:rPr>
                          <w:t>晚餐：溫暖的家</w:t>
                        </w:r>
                      </w:p>
                    </w:tc>
                  </w:tr>
                </w:tbl>
                <w:p w14:paraId="2A61314E" w14:textId="77777777" w:rsidR="00FC1D4B" w:rsidRPr="00D04DD0" w:rsidRDefault="00FC1D4B" w:rsidP="00D04DD0">
                  <w:pPr>
                    <w:widowControl/>
                    <w:spacing w:line="0" w:lineRule="atLeast"/>
                    <w:jc w:val="center"/>
                    <w:rPr>
                      <w:rFonts w:ascii="微軟正黑體" w:eastAsia="微軟正黑體" w:hAnsi="微軟正黑體" w:cs="新細明體"/>
                      <w:kern w:val="0"/>
                      <w:szCs w:val="24"/>
                    </w:rPr>
                  </w:pPr>
                </w:p>
              </w:tc>
            </w:tr>
          </w:tbl>
          <w:p w14:paraId="44A6C395" w14:textId="77777777" w:rsidR="00FC1D4B" w:rsidRPr="00D04DD0" w:rsidRDefault="00FC1D4B" w:rsidP="00D04DD0">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4CAA045E" w14:textId="77777777" w:rsidR="00FC1D4B" w:rsidRPr="00D04DD0" w:rsidRDefault="00FC1D4B" w:rsidP="00D04DD0">
            <w:pPr>
              <w:widowControl/>
              <w:spacing w:line="0" w:lineRule="atLeast"/>
              <w:rPr>
                <w:rFonts w:ascii="微軟正黑體" w:eastAsia="微軟正黑體" w:hAnsi="微軟正黑體" w:cs="Times New Roman"/>
                <w:kern w:val="0"/>
                <w:sz w:val="20"/>
                <w:szCs w:val="20"/>
              </w:rPr>
            </w:pPr>
          </w:p>
        </w:tc>
      </w:tr>
      <w:tr w:rsidR="00FC1D4B" w:rsidRPr="00D04DD0" w14:paraId="451B6A37" w14:textId="77777777" w:rsidTr="00D04D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D23C78" w14:textId="77777777" w:rsidR="00FC1D4B" w:rsidRPr="00D04DD0" w:rsidRDefault="00FC1D4B" w:rsidP="00D04DD0">
            <w:pPr>
              <w:widowControl/>
              <w:spacing w:line="0" w:lineRule="atLeast"/>
              <w:jc w:val="center"/>
              <w:rPr>
                <w:rFonts w:ascii="微軟正黑體" w:eastAsia="微軟正黑體" w:hAnsi="微軟正黑體" w:cs="Times New Roman"/>
                <w:color w:val="000000"/>
                <w:kern w:val="0"/>
                <w:szCs w:val="24"/>
              </w:rPr>
            </w:pPr>
            <w:r w:rsidRPr="00D04DD0">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476692D2" w14:textId="77777777" w:rsidR="00FC1D4B" w:rsidRPr="00D04DD0" w:rsidRDefault="00FC1D4B" w:rsidP="00D04DD0">
            <w:pPr>
              <w:widowControl/>
              <w:spacing w:line="0" w:lineRule="atLeast"/>
              <w:rPr>
                <w:rFonts w:ascii="微軟正黑體" w:eastAsia="微軟正黑體" w:hAnsi="微軟正黑體" w:cs="Times New Roman"/>
                <w:kern w:val="0"/>
                <w:sz w:val="20"/>
                <w:szCs w:val="20"/>
              </w:rPr>
            </w:pPr>
          </w:p>
        </w:tc>
      </w:tr>
    </w:tbl>
    <w:p w14:paraId="295FA663" w14:textId="77777777" w:rsidR="004973A9" w:rsidRPr="00D04DD0" w:rsidRDefault="004973A9" w:rsidP="00D04DD0">
      <w:pPr>
        <w:spacing w:line="0" w:lineRule="atLeast"/>
        <w:rPr>
          <w:rFonts w:ascii="微軟正黑體" w:eastAsia="微軟正黑體" w:hAnsi="微軟正黑體"/>
        </w:rPr>
      </w:pPr>
    </w:p>
    <w:sectPr w:rsidR="004973A9" w:rsidRPr="00D04DD0" w:rsidSect="00FC1D4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76"/>
    <w:rsid w:val="00246C8C"/>
    <w:rsid w:val="004973A9"/>
    <w:rsid w:val="004E2ED7"/>
    <w:rsid w:val="00601687"/>
    <w:rsid w:val="00613873"/>
    <w:rsid w:val="0065121D"/>
    <w:rsid w:val="007E0376"/>
    <w:rsid w:val="008456EF"/>
    <w:rsid w:val="00A33AE9"/>
    <w:rsid w:val="00C0138A"/>
    <w:rsid w:val="00D04DD0"/>
    <w:rsid w:val="00E71778"/>
    <w:rsid w:val="00ED68FC"/>
    <w:rsid w:val="00FC1D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39A10"/>
  <w15:chartTrackingRefBased/>
  <w15:docId w15:val="{0EA391B0-C8B9-457F-A356-2C594FA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FC1D4B"/>
  </w:style>
  <w:style w:type="paragraph" w:styleId="Web">
    <w:name w:val="Normal (Web)"/>
    <w:basedOn w:val="a"/>
    <w:uiPriority w:val="99"/>
    <w:semiHidden/>
    <w:unhideWhenUsed/>
    <w:rsid w:val="00FC1D4B"/>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FC1D4B"/>
  </w:style>
  <w:style w:type="character" w:styleId="a3">
    <w:name w:val="Strong"/>
    <w:basedOn w:val="a0"/>
    <w:uiPriority w:val="22"/>
    <w:qFormat/>
    <w:rsid w:val="00FC1D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372897">
      <w:bodyDiv w:val="1"/>
      <w:marLeft w:val="0"/>
      <w:marRight w:val="0"/>
      <w:marTop w:val="0"/>
      <w:marBottom w:val="0"/>
      <w:divBdr>
        <w:top w:val="none" w:sz="0" w:space="0" w:color="auto"/>
        <w:left w:val="none" w:sz="0" w:space="0" w:color="auto"/>
        <w:bottom w:val="none" w:sz="0" w:space="0" w:color="auto"/>
        <w:right w:val="none" w:sz="0" w:space="0" w:color="auto"/>
      </w:divBdr>
    </w:div>
    <w:div w:id="1783765710">
      <w:bodyDiv w:val="1"/>
      <w:marLeft w:val="0"/>
      <w:marRight w:val="0"/>
      <w:marTop w:val="0"/>
      <w:marBottom w:val="0"/>
      <w:divBdr>
        <w:top w:val="none" w:sz="0" w:space="0" w:color="auto"/>
        <w:left w:val="none" w:sz="0" w:space="0" w:color="auto"/>
        <w:bottom w:val="none" w:sz="0" w:space="0" w:color="auto"/>
        <w:right w:val="none" w:sz="0" w:space="0" w:color="auto"/>
      </w:divBdr>
    </w:div>
    <w:div w:id="1894928964">
      <w:bodyDiv w:val="1"/>
      <w:marLeft w:val="0"/>
      <w:marRight w:val="0"/>
      <w:marTop w:val="0"/>
      <w:marBottom w:val="0"/>
      <w:divBdr>
        <w:top w:val="none" w:sz="0" w:space="0" w:color="auto"/>
        <w:left w:val="none" w:sz="0" w:space="0" w:color="auto"/>
        <w:bottom w:val="none" w:sz="0" w:space="0" w:color="auto"/>
        <w:right w:val="none" w:sz="0" w:space="0" w:color="auto"/>
      </w:divBdr>
      <w:divsChild>
        <w:div w:id="1062173822">
          <w:marLeft w:val="0"/>
          <w:marRight w:val="0"/>
          <w:marTop w:val="0"/>
          <w:marBottom w:val="300"/>
          <w:divBdr>
            <w:top w:val="none" w:sz="0" w:space="0" w:color="auto"/>
            <w:left w:val="none" w:sz="0" w:space="0" w:color="auto"/>
            <w:bottom w:val="none" w:sz="0" w:space="0" w:color="auto"/>
            <w:right w:val="none" w:sz="0" w:space="0" w:color="auto"/>
          </w:divBdr>
          <w:divsChild>
            <w:div w:id="662202277">
              <w:marLeft w:val="0"/>
              <w:marRight w:val="0"/>
              <w:marTop w:val="0"/>
              <w:marBottom w:val="0"/>
              <w:divBdr>
                <w:top w:val="none" w:sz="0" w:space="0" w:color="auto"/>
                <w:left w:val="none" w:sz="0" w:space="0" w:color="auto"/>
                <w:bottom w:val="none" w:sz="0" w:space="0" w:color="auto"/>
                <w:right w:val="none" w:sz="0" w:space="0" w:color="auto"/>
              </w:divBdr>
              <w:divsChild>
                <w:div w:id="1931304379">
                  <w:marLeft w:val="0"/>
                  <w:marRight w:val="0"/>
                  <w:marTop w:val="0"/>
                  <w:marBottom w:val="0"/>
                  <w:divBdr>
                    <w:top w:val="none" w:sz="0" w:space="0" w:color="auto"/>
                    <w:left w:val="none" w:sz="0" w:space="0" w:color="auto"/>
                    <w:bottom w:val="none" w:sz="0" w:space="0" w:color="auto"/>
                    <w:right w:val="none" w:sz="0" w:space="0" w:color="auto"/>
                  </w:divBdr>
                </w:div>
                <w:div w:id="1631745187">
                  <w:marLeft w:val="0"/>
                  <w:marRight w:val="0"/>
                  <w:marTop w:val="0"/>
                  <w:marBottom w:val="0"/>
                  <w:divBdr>
                    <w:top w:val="none" w:sz="0" w:space="0" w:color="auto"/>
                    <w:left w:val="none" w:sz="0" w:space="0" w:color="auto"/>
                    <w:bottom w:val="none" w:sz="0" w:space="0" w:color="auto"/>
                    <w:right w:val="none" w:sz="0" w:space="0" w:color="auto"/>
                  </w:divBdr>
                </w:div>
                <w:div w:id="1186359557">
                  <w:marLeft w:val="0"/>
                  <w:marRight w:val="0"/>
                  <w:marTop w:val="0"/>
                  <w:marBottom w:val="0"/>
                  <w:divBdr>
                    <w:top w:val="none" w:sz="0" w:space="0" w:color="auto"/>
                    <w:left w:val="none" w:sz="0" w:space="0" w:color="auto"/>
                    <w:bottom w:val="none" w:sz="0" w:space="0" w:color="auto"/>
                    <w:right w:val="none" w:sz="0" w:space="0" w:color="auto"/>
                  </w:divBdr>
                </w:div>
                <w:div w:id="21206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88456">
          <w:marLeft w:val="0"/>
          <w:marRight w:val="0"/>
          <w:marTop w:val="0"/>
          <w:marBottom w:val="300"/>
          <w:divBdr>
            <w:top w:val="none" w:sz="0" w:space="0" w:color="auto"/>
            <w:left w:val="none" w:sz="0" w:space="0" w:color="auto"/>
            <w:bottom w:val="none" w:sz="0" w:space="0" w:color="auto"/>
            <w:right w:val="none" w:sz="0" w:space="0" w:color="auto"/>
          </w:divBdr>
          <w:divsChild>
            <w:div w:id="611017233">
              <w:marLeft w:val="0"/>
              <w:marRight w:val="0"/>
              <w:marTop w:val="0"/>
              <w:marBottom w:val="0"/>
              <w:divBdr>
                <w:top w:val="none" w:sz="0" w:space="0" w:color="auto"/>
                <w:left w:val="none" w:sz="0" w:space="0" w:color="auto"/>
                <w:bottom w:val="none" w:sz="0" w:space="0" w:color="auto"/>
                <w:right w:val="none" w:sz="0" w:space="0" w:color="auto"/>
              </w:divBdr>
              <w:divsChild>
                <w:div w:id="2012833893">
                  <w:marLeft w:val="0"/>
                  <w:marRight w:val="0"/>
                  <w:marTop w:val="0"/>
                  <w:marBottom w:val="0"/>
                  <w:divBdr>
                    <w:top w:val="none" w:sz="0" w:space="0" w:color="auto"/>
                    <w:left w:val="none" w:sz="0" w:space="0" w:color="auto"/>
                    <w:bottom w:val="none" w:sz="0" w:space="0" w:color="auto"/>
                    <w:right w:val="none" w:sz="0" w:space="0" w:color="auto"/>
                  </w:divBdr>
                </w:div>
                <w:div w:id="992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880">
          <w:marLeft w:val="0"/>
          <w:marRight w:val="0"/>
          <w:marTop w:val="0"/>
          <w:marBottom w:val="300"/>
          <w:divBdr>
            <w:top w:val="none" w:sz="0" w:space="0" w:color="auto"/>
            <w:left w:val="none" w:sz="0" w:space="0" w:color="auto"/>
            <w:bottom w:val="none" w:sz="0" w:space="0" w:color="auto"/>
            <w:right w:val="none" w:sz="0" w:space="0" w:color="auto"/>
          </w:divBdr>
          <w:divsChild>
            <w:div w:id="1635015680">
              <w:marLeft w:val="0"/>
              <w:marRight w:val="0"/>
              <w:marTop w:val="0"/>
              <w:marBottom w:val="0"/>
              <w:divBdr>
                <w:top w:val="none" w:sz="0" w:space="0" w:color="auto"/>
                <w:left w:val="none" w:sz="0" w:space="0" w:color="auto"/>
                <w:bottom w:val="none" w:sz="0" w:space="0" w:color="auto"/>
                <w:right w:val="none" w:sz="0" w:space="0" w:color="auto"/>
              </w:divBdr>
              <w:divsChild>
                <w:div w:id="201984888">
                  <w:marLeft w:val="0"/>
                  <w:marRight w:val="0"/>
                  <w:marTop w:val="0"/>
                  <w:marBottom w:val="0"/>
                  <w:divBdr>
                    <w:top w:val="none" w:sz="0" w:space="0" w:color="auto"/>
                    <w:left w:val="none" w:sz="0" w:space="0" w:color="auto"/>
                    <w:bottom w:val="none" w:sz="0" w:space="0" w:color="auto"/>
                    <w:right w:val="none" w:sz="0" w:space="0" w:color="auto"/>
                  </w:divBdr>
                </w:div>
                <w:div w:id="2082242360">
                  <w:marLeft w:val="0"/>
                  <w:marRight w:val="0"/>
                  <w:marTop w:val="0"/>
                  <w:marBottom w:val="0"/>
                  <w:divBdr>
                    <w:top w:val="none" w:sz="0" w:space="0" w:color="auto"/>
                    <w:left w:val="none" w:sz="0" w:space="0" w:color="auto"/>
                    <w:bottom w:val="none" w:sz="0" w:space="0" w:color="auto"/>
                    <w:right w:val="none" w:sz="0" w:space="0" w:color="auto"/>
                  </w:divBdr>
                </w:div>
                <w:div w:id="969435025">
                  <w:marLeft w:val="0"/>
                  <w:marRight w:val="0"/>
                  <w:marTop w:val="0"/>
                  <w:marBottom w:val="0"/>
                  <w:divBdr>
                    <w:top w:val="none" w:sz="0" w:space="0" w:color="auto"/>
                    <w:left w:val="none" w:sz="0" w:space="0" w:color="auto"/>
                    <w:bottom w:val="none" w:sz="0" w:space="0" w:color="auto"/>
                    <w:right w:val="none" w:sz="0" w:space="0" w:color="auto"/>
                  </w:divBdr>
                </w:div>
                <w:div w:id="12086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2332">
          <w:marLeft w:val="0"/>
          <w:marRight w:val="0"/>
          <w:marTop w:val="0"/>
          <w:marBottom w:val="300"/>
          <w:divBdr>
            <w:top w:val="none" w:sz="0" w:space="0" w:color="auto"/>
            <w:left w:val="none" w:sz="0" w:space="0" w:color="auto"/>
            <w:bottom w:val="none" w:sz="0" w:space="0" w:color="auto"/>
            <w:right w:val="none" w:sz="0" w:space="0" w:color="auto"/>
          </w:divBdr>
          <w:divsChild>
            <w:div w:id="1026832554">
              <w:marLeft w:val="0"/>
              <w:marRight w:val="0"/>
              <w:marTop w:val="0"/>
              <w:marBottom w:val="0"/>
              <w:divBdr>
                <w:top w:val="none" w:sz="0" w:space="0" w:color="auto"/>
                <w:left w:val="none" w:sz="0" w:space="0" w:color="auto"/>
                <w:bottom w:val="none" w:sz="0" w:space="0" w:color="auto"/>
                <w:right w:val="none" w:sz="0" w:space="0" w:color="auto"/>
              </w:divBdr>
              <w:divsChild>
                <w:div w:id="11763692">
                  <w:marLeft w:val="0"/>
                  <w:marRight w:val="0"/>
                  <w:marTop w:val="0"/>
                  <w:marBottom w:val="0"/>
                  <w:divBdr>
                    <w:top w:val="none" w:sz="0" w:space="0" w:color="auto"/>
                    <w:left w:val="none" w:sz="0" w:space="0" w:color="auto"/>
                    <w:bottom w:val="none" w:sz="0" w:space="0" w:color="auto"/>
                    <w:right w:val="none" w:sz="0" w:space="0" w:color="auto"/>
                  </w:divBdr>
                </w:div>
                <w:div w:id="5038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717">
          <w:marLeft w:val="0"/>
          <w:marRight w:val="0"/>
          <w:marTop w:val="0"/>
          <w:marBottom w:val="300"/>
          <w:divBdr>
            <w:top w:val="none" w:sz="0" w:space="0" w:color="auto"/>
            <w:left w:val="none" w:sz="0" w:space="0" w:color="auto"/>
            <w:bottom w:val="none" w:sz="0" w:space="0" w:color="auto"/>
            <w:right w:val="none" w:sz="0" w:space="0" w:color="auto"/>
          </w:divBdr>
          <w:divsChild>
            <w:div w:id="445467493">
              <w:marLeft w:val="0"/>
              <w:marRight w:val="0"/>
              <w:marTop w:val="0"/>
              <w:marBottom w:val="0"/>
              <w:divBdr>
                <w:top w:val="none" w:sz="0" w:space="0" w:color="auto"/>
                <w:left w:val="none" w:sz="0" w:space="0" w:color="auto"/>
                <w:bottom w:val="none" w:sz="0" w:space="0" w:color="auto"/>
                <w:right w:val="none" w:sz="0" w:space="0" w:color="auto"/>
              </w:divBdr>
              <w:divsChild>
                <w:div w:id="1780444059">
                  <w:marLeft w:val="0"/>
                  <w:marRight w:val="0"/>
                  <w:marTop w:val="0"/>
                  <w:marBottom w:val="0"/>
                  <w:divBdr>
                    <w:top w:val="none" w:sz="0" w:space="0" w:color="auto"/>
                    <w:left w:val="none" w:sz="0" w:space="0" w:color="auto"/>
                    <w:bottom w:val="none" w:sz="0" w:space="0" w:color="auto"/>
                    <w:right w:val="none" w:sz="0" w:space="0" w:color="auto"/>
                  </w:divBdr>
                </w:div>
                <w:div w:id="10676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660</Words>
  <Characters>3764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精彩東京海陸空HELLO KITTY樂園５日</dc:title>
  <dc:subject/>
  <dc:creator>user</dc:creator>
  <cp:keywords/>
  <dc:description/>
  <cp:lastModifiedBy>user</cp:lastModifiedBy>
  <cp:revision>11</cp:revision>
  <dcterms:created xsi:type="dcterms:W3CDTF">2024-11-20T01:59:00Z</dcterms:created>
  <dcterms:modified xsi:type="dcterms:W3CDTF">2024-11-20T02:01:00Z</dcterms:modified>
</cp:coreProperties>
</file>