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7332DC" w:rsidRPr="00664419" w14:paraId="1BBD839A" w14:textId="77777777" w:rsidTr="00444843">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F95C139" w14:textId="77777777" w:rsidR="007332DC" w:rsidRPr="00664419" w:rsidRDefault="007332DC" w:rsidP="007332DC">
            <w:pPr>
              <w:widowControl/>
              <w:jc w:val="center"/>
              <w:rPr>
                <w:rFonts w:ascii="Times New Roman" w:eastAsia="新細明體" w:hAnsi="Times New Roman" w:cs="Times New Roman"/>
                <w:b/>
                <w:bCs/>
                <w:color w:val="000000"/>
                <w:kern w:val="0"/>
                <w:sz w:val="44"/>
                <w:szCs w:val="44"/>
              </w:rPr>
            </w:pPr>
            <w:r w:rsidRPr="00664419">
              <w:rPr>
                <w:rFonts w:ascii="Times New Roman" w:eastAsia="新細明體" w:hAnsi="Times New Roman" w:cs="Times New Roman"/>
                <w:b/>
                <w:bCs/>
                <w:color w:val="000000"/>
                <w:kern w:val="0"/>
                <w:sz w:val="44"/>
                <w:szCs w:val="44"/>
              </w:rPr>
              <w:t>漫遊輕井澤～東京迪士尼溫泉螃蟹５日</w:t>
            </w:r>
          </w:p>
          <w:p w14:paraId="3F6EE114" w14:textId="6A05FC23" w:rsidR="00664419" w:rsidRPr="00664419" w:rsidRDefault="00664419" w:rsidP="00664419">
            <w:pPr>
              <w:widowControl/>
              <w:jc w:val="center"/>
              <w:rPr>
                <w:rFonts w:ascii="Times New Roman" w:eastAsia="新細明體" w:hAnsi="Times New Roman" w:cs="Times New Roman" w:hint="eastAsia"/>
                <w:b/>
                <w:bCs/>
                <w:color w:val="000000"/>
                <w:kern w:val="0"/>
                <w:sz w:val="34"/>
                <w:szCs w:val="34"/>
              </w:rPr>
            </w:pPr>
            <w:r w:rsidRPr="00664419">
              <w:rPr>
                <w:rFonts w:ascii="Times New Roman" w:eastAsia="新細明體" w:hAnsi="Times New Roman" w:cs="Times New Roman" w:hint="eastAsia"/>
                <w:b/>
                <w:bCs/>
                <w:color w:val="000000"/>
                <w:kern w:val="0"/>
                <w:sz w:val="34"/>
                <w:szCs w:val="34"/>
              </w:rPr>
              <w:t>富士山絕景、鎌倉～鶴岡八幡宮、白絲瀑布、聖保羅教堂、川越老街</w:t>
            </w:r>
          </w:p>
        </w:tc>
      </w:tr>
      <w:tr w:rsidR="007332DC" w:rsidRPr="007332DC" w14:paraId="7732877C" w14:textId="77777777" w:rsidTr="00444843">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82"/>
              <w:gridCol w:w="8546"/>
            </w:tblGrid>
            <w:tr w:rsidR="007332DC" w:rsidRPr="007332DC" w14:paraId="78652E26" w14:textId="77777777">
              <w:trPr>
                <w:tblCellSpacing w:w="22" w:type="dxa"/>
                <w:jc w:val="center"/>
              </w:trPr>
              <w:tc>
                <w:tcPr>
                  <w:tcW w:w="0" w:type="auto"/>
                  <w:gridSpan w:val="2"/>
                  <w:vAlign w:val="center"/>
                  <w:hideMark/>
                </w:tcPr>
                <w:p w14:paraId="4E9447AF" w14:textId="77777777" w:rsidR="007332DC" w:rsidRPr="00664419" w:rsidRDefault="007332DC" w:rsidP="00664419">
                  <w:pPr>
                    <w:widowControl/>
                    <w:spacing w:line="0" w:lineRule="atLeast"/>
                    <w:rPr>
                      <w:rFonts w:ascii="微軟正黑體" w:eastAsia="微軟正黑體" w:hAnsi="微軟正黑體" w:cs="新細明體"/>
                      <w:b/>
                      <w:bCs/>
                      <w:color w:val="000000"/>
                      <w:kern w:val="0"/>
                      <w:sz w:val="30"/>
                      <w:szCs w:val="30"/>
                    </w:rPr>
                  </w:pPr>
                  <w:r w:rsidRPr="00664419">
                    <w:rPr>
                      <w:rFonts w:ascii="微軟正黑體" w:eastAsia="微軟正黑體" w:hAnsi="微軟正黑體" w:cs="新細明體"/>
                      <w:b/>
                      <w:bCs/>
                      <w:color w:val="CC3366"/>
                      <w:kern w:val="0"/>
                      <w:sz w:val="30"/>
                      <w:szCs w:val="30"/>
                    </w:rPr>
                    <w:t>★</w:t>
                  </w:r>
                  <w:r w:rsidRPr="00664419">
                    <w:rPr>
                      <w:rFonts w:ascii="微軟正黑體" w:eastAsia="微軟正黑體" w:hAnsi="微軟正黑體" w:cs="新細明體"/>
                      <w:b/>
                      <w:bCs/>
                      <w:color w:val="000000"/>
                      <w:kern w:val="0"/>
                      <w:sz w:val="30"/>
                      <w:szCs w:val="30"/>
                    </w:rPr>
                    <w:t> 特別安排：</w:t>
                  </w:r>
                  <w:r w:rsidRPr="00664419">
                    <w:rPr>
                      <w:rFonts w:ascii="微軟正黑體" w:eastAsia="微軟正黑體" w:hAnsi="微軟正黑體" w:cs="新細明體"/>
                      <w:noProof/>
                      <w:color w:val="000000"/>
                      <w:kern w:val="0"/>
                      <w:szCs w:val="24"/>
                    </w:rPr>
                    <w:drawing>
                      <wp:inline distT="0" distB="0" distL="0" distR="0" wp14:anchorId="05E049EB" wp14:editId="26ED3FFE">
                        <wp:extent cx="6429375" cy="4463415"/>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429375" cy="4463415"/>
                                </a:xfrm>
                                <a:prstGeom prst="rect">
                                  <a:avLst/>
                                </a:prstGeom>
                                <a:noFill/>
                                <a:ln>
                                  <a:noFill/>
                                </a:ln>
                              </pic:spPr>
                            </pic:pic>
                          </a:graphicData>
                        </a:graphic>
                      </wp:inline>
                    </w:drawing>
                  </w:r>
                </w:p>
                <w:p w14:paraId="13F9FCD5" w14:textId="02A6B74A" w:rsidR="00664419" w:rsidRPr="00664419" w:rsidRDefault="00664419" w:rsidP="00664419">
                  <w:pPr>
                    <w:widowControl/>
                    <w:spacing w:line="240" w:lineRule="atLeast"/>
                    <w:rPr>
                      <w:rFonts w:ascii="微軟正黑體" w:eastAsia="微軟正黑體" w:hAnsi="微軟正黑體" w:cs="新細明體" w:hint="eastAsia"/>
                      <w:b/>
                      <w:bCs/>
                      <w:color w:val="000000"/>
                      <w:kern w:val="0"/>
                      <w:sz w:val="30"/>
                      <w:szCs w:val="30"/>
                    </w:rPr>
                  </w:pPr>
                  <w:r w:rsidRPr="007332DC">
                    <w:rPr>
                      <w:rFonts w:ascii="新細明體" w:eastAsia="新細明體" w:hAnsi="新細明體" w:cs="新細明體"/>
                      <w:noProof/>
                      <w:color w:val="000000"/>
                      <w:kern w:val="0"/>
                      <w:szCs w:val="24"/>
                    </w:rPr>
                    <w:drawing>
                      <wp:inline distT="0" distB="0" distL="0" distR="0" wp14:anchorId="50D24CED" wp14:editId="27902ACF">
                        <wp:extent cx="6408000" cy="3830733"/>
                        <wp:effectExtent l="0" t="0" r="0" b="0"/>
                        <wp:docPr id="988213480" name="圖片 98821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6408000" cy="3830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32DC" w:rsidRPr="007332DC" w14:paraId="4266152A" w14:textId="77777777">
              <w:trPr>
                <w:tblCellSpacing w:w="22" w:type="dxa"/>
                <w:jc w:val="center"/>
              </w:trPr>
              <w:tc>
                <w:tcPr>
                  <w:tcW w:w="0" w:type="auto"/>
                  <w:gridSpan w:val="2"/>
                  <w:vAlign w:val="center"/>
                  <w:hideMark/>
                </w:tcPr>
                <w:p w14:paraId="5CA85F8A" w14:textId="5B282CD3" w:rsidR="007332DC" w:rsidRPr="00664419" w:rsidRDefault="007332DC" w:rsidP="00664419">
                  <w:pPr>
                    <w:widowControl/>
                    <w:spacing w:line="24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noProof/>
                      <w:color w:val="000000"/>
                      <w:kern w:val="0"/>
                      <w:szCs w:val="24"/>
                    </w:rPr>
                    <w:lastRenderedPageBreak/>
                    <w:drawing>
                      <wp:inline distT="0" distB="0" distL="0" distR="0" wp14:anchorId="03B56C9A" wp14:editId="21BC52FA">
                        <wp:extent cx="6408000" cy="9466577"/>
                        <wp:effectExtent l="0" t="0" r="0" b="190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08000" cy="9466577"/>
                                </a:xfrm>
                                <a:prstGeom prst="rect">
                                  <a:avLst/>
                                </a:prstGeom>
                                <a:noFill/>
                                <a:ln>
                                  <a:noFill/>
                                </a:ln>
                              </pic:spPr>
                            </pic:pic>
                          </a:graphicData>
                        </a:graphic>
                      </wp:inline>
                    </w:drawing>
                  </w:r>
                  <w:r w:rsidRPr="00664419">
                    <w:rPr>
                      <w:rFonts w:ascii="微軟正黑體" w:eastAsia="微軟正黑體" w:hAnsi="微軟正黑體" w:cs="新細明體"/>
                      <w:noProof/>
                      <w:color w:val="000000"/>
                      <w:kern w:val="0"/>
                      <w:szCs w:val="24"/>
                    </w:rPr>
                    <w:drawing>
                      <wp:inline distT="0" distB="0" distL="0" distR="0" wp14:anchorId="6213F40F" wp14:editId="30D2CAD6">
                        <wp:extent cx="6408000" cy="9593153"/>
                        <wp:effectExtent l="0" t="0" r="0" b="825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08000" cy="9593153"/>
                                </a:xfrm>
                                <a:prstGeom prst="rect">
                                  <a:avLst/>
                                </a:prstGeom>
                                <a:noFill/>
                                <a:ln>
                                  <a:noFill/>
                                </a:ln>
                              </pic:spPr>
                            </pic:pic>
                          </a:graphicData>
                        </a:graphic>
                      </wp:inline>
                    </w:drawing>
                  </w:r>
                  <w:r w:rsidRPr="00664419">
                    <w:rPr>
                      <w:rFonts w:ascii="微軟正黑體" w:eastAsia="微軟正黑體" w:hAnsi="微軟正黑體" w:cs="新細明體"/>
                      <w:noProof/>
                      <w:color w:val="000000"/>
                      <w:kern w:val="0"/>
                      <w:szCs w:val="24"/>
                    </w:rPr>
                    <w:drawing>
                      <wp:inline distT="0" distB="0" distL="0" distR="0" wp14:anchorId="3286D26B" wp14:editId="7D9A67E1">
                        <wp:extent cx="6408000" cy="5762159"/>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408000" cy="57621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32DC" w:rsidRPr="007332DC" w14:paraId="703C4081" w14:textId="77777777">
              <w:trPr>
                <w:tblCellSpacing w:w="22" w:type="dxa"/>
                <w:jc w:val="center"/>
              </w:trPr>
              <w:tc>
                <w:tcPr>
                  <w:tcW w:w="0" w:type="auto"/>
                  <w:gridSpan w:val="2"/>
                  <w:vAlign w:val="center"/>
                  <w:hideMark/>
                </w:tcPr>
                <w:p w14:paraId="6146B28A" w14:textId="77777777" w:rsidR="007332DC" w:rsidRPr="00664419" w:rsidRDefault="007332DC" w:rsidP="00664419">
                  <w:pPr>
                    <w:widowControl/>
                    <w:spacing w:line="240" w:lineRule="atLeast"/>
                    <w:rPr>
                      <w:rFonts w:ascii="微軟正黑體" w:eastAsia="微軟正黑體" w:hAnsi="微軟正黑體" w:cs="新細明體"/>
                      <w:b/>
                      <w:bCs/>
                      <w:color w:val="000000"/>
                      <w:kern w:val="0"/>
                      <w:sz w:val="30"/>
                      <w:szCs w:val="30"/>
                    </w:rPr>
                  </w:pPr>
                  <w:r w:rsidRPr="00664419">
                    <w:rPr>
                      <w:rFonts w:ascii="微軟正黑體" w:eastAsia="微軟正黑體" w:hAnsi="微軟正黑體" w:cs="新細明體"/>
                      <w:b/>
                      <w:bCs/>
                      <w:color w:val="CC3366"/>
                      <w:kern w:val="0"/>
                      <w:sz w:val="30"/>
                      <w:szCs w:val="30"/>
                    </w:rPr>
                    <w:t>★</w:t>
                  </w:r>
                  <w:r w:rsidRPr="00664419">
                    <w:rPr>
                      <w:rFonts w:ascii="微軟正黑體" w:eastAsia="微軟正黑體" w:hAnsi="微軟正黑體" w:cs="新細明體"/>
                      <w:b/>
                      <w:bCs/>
                      <w:color w:val="000000"/>
                      <w:kern w:val="0"/>
                      <w:sz w:val="30"/>
                      <w:szCs w:val="30"/>
                    </w:rPr>
                    <w:t> 團費說明：</w:t>
                  </w:r>
                </w:p>
              </w:tc>
            </w:tr>
            <w:tr w:rsidR="007332DC" w:rsidRPr="007332DC" w14:paraId="6A7484CC" w14:textId="77777777">
              <w:trPr>
                <w:tblCellSpacing w:w="22" w:type="dxa"/>
                <w:jc w:val="center"/>
              </w:trPr>
              <w:tc>
                <w:tcPr>
                  <w:tcW w:w="800" w:type="pct"/>
                  <w:hideMark/>
                </w:tcPr>
                <w:p w14:paraId="5283960A" w14:textId="77777777" w:rsidR="007332DC" w:rsidRPr="00664419" w:rsidRDefault="007332DC" w:rsidP="00664419">
                  <w:pPr>
                    <w:widowControl/>
                    <w:spacing w:line="240" w:lineRule="atLeast"/>
                    <w:jc w:val="righ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團費包含：</w:t>
                  </w:r>
                </w:p>
              </w:tc>
              <w:tc>
                <w:tcPr>
                  <w:tcW w:w="4200" w:type="pct"/>
                  <w:vAlign w:val="center"/>
                  <w:hideMark/>
                </w:tcPr>
                <w:p w14:paraId="1D1FDD2B" w14:textId="77777777" w:rsidR="007332DC" w:rsidRPr="00664419" w:rsidRDefault="007332DC" w:rsidP="00664419">
                  <w:pPr>
                    <w:widowControl/>
                    <w:spacing w:line="24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免簽證,含國內外機場稅</w:t>
                  </w:r>
                </w:p>
              </w:tc>
            </w:tr>
            <w:tr w:rsidR="007332DC" w:rsidRPr="007332DC" w14:paraId="3264D787" w14:textId="77777777">
              <w:trPr>
                <w:tblCellSpacing w:w="22" w:type="dxa"/>
                <w:jc w:val="center"/>
              </w:trPr>
              <w:tc>
                <w:tcPr>
                  <w:tcW w:w="800" w:type="pct"/>
                  <w:hideMark/>
                </w:tcPr>
                <w:p w14:paraId="13177F92" w14:textId="77777777" w:rsidR="007332DC" w:rsidRPr="00664419" w:rsidRDefault="007332DC" w:rsidP="00664419">
                  <w:pPr>
                    <w:widowControl/>
                    <w:spacing w:line="240" w:lineRule="atLeast"/>
                    <w:jc w:val="righ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團費不含：</w:t>
                  </w:r>
                </w:p>
              </w:tc>
              <w:tc>
                <w:tcPr>
                  <w:tcW w:w="4200" w:type="pct"/>
                  <w:vAlign w:val="center"/>
                  <w:hideMark/>
                </w:tcPr>
                <w:p w14:paraId="0785C861" w14:textId="77777777" w:rsidR="007332DC" w:rsidRPr="00664419" w:rsidRDefault="007332DC" w:rsidP="00664419">
                  <w:pPr>
                    <w:widowControl/>
                    <w:spacing w:line="24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不含小費,不含行李超重費</w:t>
                  </w:r>
                </w:p>
              </w:tc>
            </w:tr>
          </w:tbl>
          <w:p w14:paraId="61AD28E9" w14:textId="77777777" w:rsidR="007332DC" w:rsidRPr="007332DC" w:rsidRDefault="007332DC" w:rsidP="007332DC">
            <w:pPr>
              <w:widowControl/>
              <w:jc w:val="center"/>
              <w:rPr>
                <w:rFonts w:ascii="Times New Roman" w:eastAsia="新細明體" w:hAnsi="Times New Roman" w:cs="Times New Roman"/>
                <w:color w:val="000000"/>
                <w:kern w:val="0"/>
                <w:szCs w:val="24"/>
              </w:rPr>
            </w:pPr>
          </w:p>
        </w:tc>
        <w:tc>
          <w:tcPr>
            <w:tcW w:w="0" w:type="auto"/>
            <w:shd w:val="clear" w:color="auto" w:fill="FCFAEE"/>
            <w:vAlign w:val="center"/>
            <w:hideMark/>
          </w:tcPr>
          <w:p w14:paraId="4B076ECD" w14:textId="77777777" w:rsidR="007332DC" w:rsidRPr="007332DC" w:rsidRDefault="007332DC" w:rsidP="007332DC">
            <w:pPr>
              <w:widowControl/>
              <w:rPr>
                <w:rFonts w:ascii="Times New Roman" w:eastAsia="Times New Roman" w:hAnsi="Times New Roman" w:cs="Times New Roman"/>
                <w:kern w:val="0"/>
                <w:sz w:val="20"/>
                <w:szCs w:val="20"/>
              </w:rPr>
            </w:pPr>
          </w:p>
        </w:tc>
      </w:tr>
      <w:tr w:rsidR="007332DC" w:rsidRPr="007332DC" w14:paraId="4365A854" w14:textId="77777777" w:rsidTr="0044484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849828" w14:textId="77777777" w:rsidR="007332DC" w:rsidRPr="007332DC" w:rsidRDefault="007332DC" w:rsidP="007332DC">
            <w:pPr>
              <w:widowControl/>
              <w:jc w:val="center"/>
              <w:rPr>
                <w:rFonts w:ascii="Times New Roman" w:eastAsia="新細明體" w:hAnsi="Times New Roman" w:cs="Times New Roman"/>
                <w:kern w:val="0"/>
                <w:szCs w:val="24"/>
              </w:rPr>
            </w:pPr>
          </w:p>
          <w:p w14:paraId="5D89904D" w14:textId="6B7D9EAB" w:rsidR="007332DC" w:rsidRPr="007332DC" w:rsidRDefault="007332DC" w:rsidP="007332DC">
            <w:pPr>
              <w:widowControl/>
              <w:jc w:val="center"/>
              <w:rPr>
                <w:rFonts w:ascii="Times New Roman" w:eastAsia="新細明體" w:hAnsi="Times New Roman" w:cs="Times New Roman"/>
                <w:kern w:val="0"/>
                <w:szCs w:val="24"/>
              </w:rPr>
            </w:pPr>
            <w:r w:rsidRPr="007332DC">
              <w:rPr>
                <w:rFonts w:ascii="Times New Roman" w:eastAsia="新細明體" w:hAnsi="Times New Roman" w:cs="Times New Roman"/>
                <w:noProof/>
                <w:kern w:val="0"/>
                <w:szCs w:val="24"/>
              </w:rPr>
              <w:drawing>
                <wp:inline distT="0" distB="0" distL="0" distR="0" wp14:anchorId="79432D15" wp14:editId="088C811E">
                  <wp:extent cx="828675" cy="19050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7332DC" w:rsidRPr="007332DC" w14:paraId="15EE7404"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13"/>
                    <w:gridCol w:w="1572"/>
                    <w:gridCol w:w="1572"/>
                    <w:gridCol w:w="2382"/>
                    <w:gridCol w:w="1572"/>
                    <w:gridCol w:w="1572"/>
                  </w:tblGrid>
                  <w:tr w:rsidR="007332DC" w:rsidRPr="007332DC" w14:paraId="17F9E319"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171B611" w14:textId="77777777"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262575D" w14:textId="3D2EBDEC"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1BE2C35" w14:textId="4BB2B8D0"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7B2ACAE" w14:textId="77777777"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C975BFA" w14:textId="77777777"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5B05000" w14:textId="77777777"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航班編號</w:t>
                        </w:r>
                      </w:p>
                    </w:tc>
                  </w:tr>
                  <w:tr w:rsidR="007332DC" w:rsidRPr="007332DC" w14:paraId="6796E9F6"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889FA6A" w14:textId="77777777"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058A787" w14:textId="4538CC58"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08:30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41F928D" w14:textId="2268DFBA"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12:45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A460104" w14:textId="77777777"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TPE/NRT</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AA1CF78" w14:textId="77777777"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CA10058" w14:textId="77777777"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JX800</w:t>
                        </w:r>
                      </w:p>
                    </w:tc>
                  </w:tr>
                  <w:tr w:rsidR="007332DC" w:rsidRPr="007332DC" w14:paraId="6A26D802"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39A72D6" w14:textId="77777777"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73447DE" w14:textId="2F041BFE"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14:00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BB5FE78" w14:textId="2C5BA615"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16:30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FF00DF1" w14:textId="77777777"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NRT/TPE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753DA47" w14:textId="77777777"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6E995DC" w14:textId="77777777" w:rsidR="007332DC" w:rsidRPr="007332DC" w:rsidRDefault="007332DC" w:rsidP="007332DC">
                        <w:pPr>
                          <w:widowControl/>
                          <w:jc w:val="center"/>
                          <w:rPr>
                            <w:rFonts w:ascii="新細明體" w:eastAsia="新細明體" w:hAnsi="新細明體" w:cs="新細明體"/>
                            <w:color w:val="000000"/>
                            <w:kern w:val="0"/>
                            <w:szCs w:val="24"/>
                          </w:rPr>
                        </w:pPr>
                        <w:r w:rsidRPr="007332DC">
                          <w:rPr>
                            <w:rFonts w:ascii="新細明體" w:eastAsia="新細明體" w:hAnsi="新細明體" w:cs="新細明體"/>
                            <w:color w:val="000000"/>
                            <w:kern w:val="0"/>
                            <w:szCs w:val="24"/>
                          </w:rPr>
                          <w:t>JX801</w:t>
                        </w:r>
                      </w:p>
                    </w:tc>
                  </w:tr>
                </w:tbl>
                <w:p w14:paraId="6F39C2AE" w14:textId="77777777" w:rsidR="007332DC" w:rsidRPr="007332DC" w:rsidRDefault="007332DC" w:rsidP="007332DC">
                  <w:pPr>
                    <w:widowControl/>
                    <w:rPr>
                      <w:rFonts w:ascii="新細明體" w:eastAsia="新細明體" w:hAnsi="新細明體" w:cs="新細明體"/>
                      <w:kern w:val="0"/>
                      <w:szCs w:val="24"/>
                    </w:rPr>
                  </w:pPr>
                </w:p>
              </w:tc>
            </w:tr>
          </w:tbl>
          <w:p w14:paraId="77E57905" w14:textId="77777777" w:rsidR="007332DC" w:rsidRPr="007332DC" w:rsidRDefault="007332DC" w:rsidP="007332DC">
            <w:pPr>
              <w:widowControl/>
              <w:jc w:val="center"/>
              <w:rPr>
                <w:rFonts w:ascii="Times New Roman" w:eastAsia="新細明體" w:hAnsi="Times New Roman" w:cs="Times New Roman"/>
                <w:vanish/>
                <w:kern w:val="0"/>
                <w:szCs w:val="24"/>
              </w:rPr>
            </w:pPr>
          </w:p>
          <w:p w14:paraId="603CF2A2" w14:textId="77777777" w:rsidR="007332DC" w:rsidRDefault="007332DC" w:rsidP="007332DC">
            <w:pPr>
              <w:widowControl/>
              <w:jc w:val="center"/>
              <w:rPr>
                <w:rFonts w:ascii="Times New Roman" w:eastAsia="新細明體" w:hAnsi="Times New Roman" w:cs="Times New Roman"/>
                <w:vanish/>
                <w:kern w:val="0"/>
                <w:szCs w:val="24"/>
              </w:rPr>
            </w:pPr>
          </w:p>
          <w:p w14:paraId="051689BF" w14:textId="77777777" w:rsidR="00664419" w:rsidRDefault="00664419" w:rsidP="007332DC">
            <w:pPr>
              <w:widowControl/>
              <w:jc w:val="center"/>
              <w:rPr>
                <w:rFonts w:ascii="Times New Roman" w:eastAsia="新細明體" w:hAnsi="Times New Roman" w:cs="Times New Roman"/>
                <w:vanish/>
                <w:kern w:val="0"/>
                <w:szCs w:val="24"/>
              </w:rPr>
            </w:pPr>
          </w:p>
          <w:p w14:paraId="03BDC776" w14:textId="2299B31D" w:rsidR="00664419" w:rsidRPr="007332DC" w:rsidRDefault="00664419" w:rsidP="007332DC">
            <w:pPr>
              <w:widowControl/>
              <w:jc w:val="center"/>
              <w:rPr>
                <w:rFonts w:ascii="Times New Roman" w:eastAsia="新細明體" w:hAnsi="Times New Roman" w:cs="Times New Roman" w:hint="eastAsia"/>
                <w:vanish/>
                <w:kern w:val="0"/>
                <w:szCs w:val="24"/>
              </w:rPr>
            </w:pPr>
            <w:r w:rsidRPr="007332DC">
              <w:rPr>
                <w:rFonts w:ascii="新細明體" w:eastAsia="新細明體" w:hAnsi="新細明體" w:cs="新細明體"/>
                <w:noProof/>
                <w:color w:val="000000"/>
                <w:kern w:val="0"/>
                <w:szCs w:val="24"/>
              </w:rPr>
              <w:drawing>
                <wp:inline distT="0" distB="0" distL="0" distR="0" wp14:anchorId="7D7930AE" wp14:editId="2C5308FC">
                  <wp:extent cx="790575" cy="19050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7332DC" w:rsidRPr="007332DC" w14:paraId="1AA52EE9" w14:textId="77777777">
              <w:trPr>
                <w:trHeight w:val="300"/>
                <w:tblCellSpacing w:w="22" w:type="dxa"/>
                <w:jc w:val="center"/>
              </w:trPr>
              <w:tc>
                <w:tcPr>
                  <w:tcW w:w="0" w:type="auto"/>
                  <w:vAlign w:val="center"/>
                  <w:hideMark/>
                </w:tcPr>
                <w:p w14:paraId="1D3523A5" w14:textId="77777777" w:rsidR="007332DC" w:rsidRPr="00664419" w:rsidRDefault="007332DC" w:rsidP="00664419">
                  <w:pPr>
                    <w:widowControl/>
                    <w:spacing w:line="0" w:lineRule="atLeast"/>
                    <w:rPr>
                      <w:rFonts w:ascii="微軟正黑體" w:eastAsia="微軟正黑體" w:hAnsi="微軟正黑體" w:cs="新細明體"/>
                      <w:b/>
                      <w:bCs/>
                      <w:color w:val="000000"/>
                      <w:kern w:val="0"/>
                      <w:sz w:val="28"/>
                      <w:szCs w:val="28"/>
                    </w:rPr>
                  </w:pPr>
                  <w:r w:rsidRPr="00664419">
                    <w:rPr>
                      <w:rFonts w:ascii="微軟正黑體" w:eastAsia="微軟正黑體" w:hAnsi="微軟正黑體" w:cs="Segoe UI Symbol"/>
                      <w:b/>
                      <w:bCs/>
                      <w:color w:val="CC3366"/>
                      <w:kern w:val="0"/>
                      <w:sz w:val="28"/>
                      <w:szCs w:val="28"/>
                    </w:rPr>
                    <w:t>★</w:t>
                  </w:r>
                  <w:r w:rsidRPr="00664419">
                    <w:rPr>
                      <w:rFonts w:ascii="微軟正黑體" w:eastAsia="微軟正黑體" w:hAnsi="微軟正黑體" w:cs="新細明體"/>
                      <w:b/>
                      <w:bCs/>
                      <w:color w:val="CC3366"/>
                      <w:kern w:val="0"/>
                      <w:sz w:val="28"/>
                      <w:szCs w:val="28"/>
                    </w:rPr>
                    <w:t> </w:t>
                  </w:r>
                  <w:r w:rsidRPr="00664419">
                    <w:rPr>
                      <w:rFonts w:ascii="微軟正黑體" w:eastAsia="微軟正黑體" w:hAnsi="微軟正黑體" w:cs="新細明體"/>
                      <w:b/>
                      <w:bCs/>
                      <w:color w:val="000000"/>
                      <w:kern w:val="0"/>
                      <w:sz w:val="28"/>
                      <w:szCs w:val="28"/>
                    </w:rPr>
                    <w:t>第 1 天 桃園國際機場／成田國際空港→古都鎌倉～鶴岡八幡宮～鎌倉小町通商店街→飯店</w:t>
                  </w:r>
                </w:p>
              </w:tc>
            </w:tr>
            <w:tr w:rsidR="007332DC" w:rsidRPr="007332DC" w14:paraId="64CBC06A" w14:textId="77777777">
              <w:trPr>
                <w:tblCellSpacing w:w="22" w:type="dxa"/>
                <w:jc w:val="center"/>
              </w:trPr>
              <w:tc>
                <w:tcPr>
                  <w:tcW w:w="0" w:type="auto"/>
                  <w:vAlign w:val="center"/>
                  <w:hideMark/>
                </w:tcPr>
                <w:p w14:paraId="52A3D6F7" w14:textId="65E9F297" w:rsidR="007332DC" w:rsidRPr="00664419" w:rsidRDefault="007332DC" w:rsidP="00664419">
                  <w:pPr>
                    <w:widowControl/>
                    <w:spacing w:line="0" w:lineRule="atLeast"/>
                    <w:rPr>
                      <w:rFonts w:ascii="微軟正黑體" w:eastAsia="微軟正黑體" w:hAnsi="微軟正黑體" w:cs="新細明體" w:hint="eastAsia"/>
                      <w:color w:val="000000"/>
                      <w:kern w:val="0"/>
                      <w:sz w:val="22"/>
                    </w:rPr>
                  </w:pPr>
                  <w:r w:rsidRPr="00664419">
                    <w:rPr>
                      <w:rFonts w:ascii="微軟正黑體" w:eastAsia="微軟正黑體" w:hAnsi="微軟正黑體" w:cs="新細明體"/>
                      <w:noProof/>
                      <w:color w:val="000000"/>
                      <w:kern w:val="0"/>
                      <w:sz w:val="22"/>
                    </w:rPr>
                    <w:drawing>
                      <wp:inline distT="0" distB="0" distL="0" distR="0" wp14:anchorId="34BF174D" wp14:editId="31E7FFF4">
                        <wp:extent cx="2162175" cy="1621734"/>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62175" cy="1621734"/>
                                </a:xfrm>
                                <a:prstGeom prst="rect">
                                  <a:avLst/>
                                </a:prstGeom>
                                <a:noFill/>
                                <a:ln>
                                  <a:noFill/>
                                </a:ln>
                              </pic:spPr>
                            </pic:pic>
                          </a:graphicData>
                        </a:graphic>
                      </wp:inline>
                    </w:drawing>
                  </w:r>
                  <w:r w:rsidRPr="00664419">
                    <w:rPr>
                      <w:rFonts w:ascii="微軟正黑體" w:eastAsia="微軟正黑體" w:hAnsi="微軟正黑體" w:cs="新細明體"/>
                      <w:noProof/>
                      <w:color w:val="000000"/>
                      <w:kern w:val="0"/>
                      <w:sz w:val="22"/>
                    </w:rPr>
                    <w:drawing>
                      <wp:inline distT="0" distB="0" distL="0" distR="0" wp14:anchorId="21EDBC0B" wp14:editId="6AD2BEA0">
                        <wp:extent cx="2143125" cy="1607447"/>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49219" cy="1612018"/>
                                </a:xfrm>
                                <a:prstGeom prst="rect">
                                  <a:avLst/>
                                </a:prstGeom>
                                <a:noFill/>
                                <a:ln>
                                  <a:noFill/>
                                </a:ln>
                              </pic:spPr>
                            </pic:pic>
                          </a:graphicData>
                        </a:graphic>
                      </wp:inline>
                    </w:drawing>
                  </w:r>
                  <w:r w:rsidRPr="00664419">
                    <w:rPr>
                      <w:rFonts w:ascii="微軟正黑體" w:eastAsia="微軟正黑體" w:hAnsi="微軟正黑體" w:cs="新細明體"/>
                      <w:noProof/>
                      <w:color w:val="000000"/>
                      <w:kern w:val="0"/>
                      <w:sz w:val="22"/>
                    </w:rPr>
                    <w:drawing>
                      <wp:inline distT="0" distB="0" distL="0" distR="0" wp14:anchorId="3853A805" wp14:editId="0B7A3869">
                        <wp:extent cx="2143125" cy="160744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53443" cy="1615185"/>
                                </a:xfrm>
                                <a:prstGeom prst="rect">
                                  <a:avLst/>
                                </a:prstGeom>
                                <a:noFill/>
                                <a:ln>
                                  <a:noFill/>
                                </a:ln>
                              </pic:spPr>
                            </pic:pic>
                          </a:graphicData>
                        </a:graphic>
                      </wp:inline>
                    </w:drawing>
                  </w:r>
                </w:p>
                <w:p w14:paraId="02FCC147" w14:textId="134671DF" w:rsidR="003E22B8" w:rsidRPr="00664419" w:rsidRDefault="007332DC" w:rsidP="00664419">
                  <w:pPr>
                    <w:widowControl/>
                    <w:spacing w:line="0" w:lineRule="atLeast"/>
                    <w:rPr>
                      <w:rFonts w:ascii="微軟正黑體" w:eastAsia="微軟正黑體" w:hAnsi="微軟正黑體" w:cs="新細明體"/>
                      <w:b/>
                      <w:bCs/>
                      <w:color w:val="0000FF"/>
                      <w:kern w:val="0"/>
                      <w:sz w:val="22"/>
                    </w:rPr>
                  </w:pPr>
                  <w:r w:rsidRPr="00664419">
                    <w:rPr>
                      <w:rFonts w:ascii="微軟正黑體" w:eastAsia="微軟正黑體" w:hAnsi="微軟正黑體" w:cs="新細明體"/>
                      <w:color w:val="000000"/>
                      <w:kern w:val="0"/>
                      <w:sz w:val="22"/>
                    </w:rPr>
                    <w:t>今日集合於桃園國際機場，搭乘豪華客機飛往日本首都『東京』。</w:t>
                  </w:r>
                </w:p>
                <w:p w14:paraId="727A9C51" w14:textId="26781A5E" w:rsidR="007332DC" w:rsidRPr="00664419" w:rsidRDefault="007332DC" w:rsidP="00664419">
                  <w:pPr>
                    <w:widowControl/>
                    <w:spacing w:line="0" w:lineRule="atLeast"/>
                    <w:rPr>
                      <w:rFonts w:ascii="微軟正黑體" w:eastAsia="微軟正黑體" w:hAnsi="微軟正黑體" w:cs="新細明體"/>
                      <w:color w:val="000000"/>
                      <w:kern w:val="0"/>
                      <w:sz w:val="23"/>
                      <w:szCs w:val="23"/>
                    </w:rPr>
                  </w:pPr>
                  <w:r w:rsidRPr="00664419">
                    <w:rPr>
                      <w:rFonts w:ascii="微軟正黑體" w:eastAsia="微軟正黑體" w:hAnsi="微軟正黑體" w:cs="新細明體"/>
                      <w:b/>
                      <w:bCs/>
                      <w:color w:val="0000FF"/>
                      <w:kern w:val="0"/>
                      <w:sz w:val="22"/>
                    </w:rPr>
                    <w:t>【東京】</w:t>
                  </w:r>
                  <w:r w:rsidRPr="00664419">
                    <w:rPr>
                      <w:rFonts w:ascii="微軟正黑體" w:eastAsia="微軟正黑體" w:hAnsi="微軟正黑體" w:cs="新細明體"/>
                      <w:color w:val="000000"/>
                      <w:kern w:val="0"/>
                      <w:sz w:val="22"/>
                    </w:rPr>
                    <w:t>是日本經濟、文化、政治、交通的中心；約佔日本人口的三成，也是世界第一大都會區。東京都亦被認為是世界上最重要的全球都市之一，東京都面積雖小，但地形多變，範圍自海拔4公尺以下的低地，到2000公尺的山地全都包含其中，更是東京都的一大特徵。</w:t>
                  </w:r>
                  <w:r w:rsidRPr="00664419">
                    <w:rPr>
                      <w:rFonts w:ascii="微軟正黑體" w:eastAsia="微軟正黑體" w:hAnsi="微軟正黑體" w:cs="新細明體"/>
                      <w:color w:val="000000"/>
                      <w:kern w:val="0"/>
                      <w:sz w:val="22"/>
                    </w:rPr>
                    <w:br/>
                  </w:r>
                  <w:r w:rsidRPr="00664419">
                    <w:rPr>
                      <w:rFonts w:ascii="微軟正黑體" w:eastAsia="微軟正黑體" w:hAnsi="微軟正黑體" w:cs="新細明體"/>
                      <w:b/>
                      <w:bCs/>
                      <w:color w:val="0000FF"/>
                      <w:kern w:val="0"/>
                      <w:sz w:val="22"/>
                    </w:rPr>
                    <w:t>【鶴岡八幡宮】</w:t>
                  </w:r>
                  <w:r w:rsidR="00664419">
                    <w:rPr>
                      <w:rFonts w:ascii="微軟正黑體" w:eastAsia="微軟正黑體" w:hAnsi="微軟正黑體" w:cs="新細明體"/>
                      <w:color w:val="000000"/>
                      <w:kern w:val="0"/>
                      <w:sz w:val="22"/>
                    </w:rPr>
                    <w:t>（</w:t>
                  </w:r>
                  <w:r w:rsidRPr="00664419">
                    <w:rPr>
                      <w:rFonts w:ascii="微軟正黑體" w:eastAsia="微軟正黑體" w:hAnsi="微軟正黑體" w:cs="新細明體"/>
                      <w:color w:val="000000"/>
                      <w:kern w:val="0"/>
                      <w:sz w:val="22"/>
                    </w:rPr>
                    <w:t>湘南歷史散步</w:t>
                  </w:r>
                  <w:r w:rsidR="00664419">
                    <w:rPr>
                      <w:rFonts w:ascii="微軟正黑體" w:eastAsia="微軟正黑體" w:hAnsi="微軟正黑體" w:cs="新細明體"/>
                      <w:color w:val="000000"/>
                      <w:kern w:val="0"/>
                      <w:sz w:val="22"/>
                    </w:rPr>
                    <w:t>）</w:t>
                  </w:r>
                  <w:r w:rsidRPr="00664419">
                    <w:rPr>
                      <w:rFonts w:ascii="微軟正黑體" w:eastAsia="微軟正黑體" w:hAnsi="微軟正黑體" w:cs="新細明體"/>
                      <w:color w:val="000000"/>
                      <w:kern w:val="0"/>
                      <w:sz w:val="22"/>
                    </w:rPr>
                    <w:t>鎌倉中的代表神社之一『鶴岡八幡宮』，鎮守關東地區的神靈，也被認為是整個國家的守護神。也是古都鎌倉的精神中心，也稱作~鎌倉八幡宮；『鶴岡八幡宮』並非一開始就在這，1063年源賴義回到鎌倉之後，將源氏視為保護神的氏神從京都的石清水八幡宮遷移到鎌倉南部的由比之濱一帶，後來到了1180年遵照神意，才搬遷到現在的地方，源賴朝建立了鎌倉幕府，將八幡宮遷移，於1191年建造的上宮與下宮，依舊保存完好，成為鎌倉的街道中心，這裡也是成為武士們的起源。如此重要的存在，使得整座鎌倉城圍繞著八幡宮而建。</w:t>
                  </w:r>
                  <w:r w:rsidRPr="00664419">
                    <w:rPr>
                      <w:rFonts w:ascii="微軟正黑體" w:eastAsia="微軟正黑體" w:hAnsi="微軟正黑體" w:cs="新細明體"/>
                      <w:color w:val="000000"/>
                      <w:kern w:val="0"/>
                      <w:sz w:val="22"/>
                    </w:rPr>
                    <w:br/>
                  </w:r>
                  <w:r w:rsidRPr="00664419">
                    <w:rPr>
                      <w:rFonts w:ascii="微軟正黑體" w:eastAsia="微軟正黑體" w:hAnsi="微軟正黑體" w:cs="新細明體"/>
                      <w:b/>
                      <w:bCs/>
                      <w:color w:val="0000FF"/>
                      <w:kern w:val="0"/>
                      <w:sz w:val="22"/>
                    </w:rPr>
                    <w:t>【鎌倉小町通商店街】</w:t>
                  </w:r>
                  <w:r w:rsidRPr="00664419">
                    <w:rPr>
                      <w:rFonts w:ascii="微軟正黑體" w:eastAsia="微軟正黑體" w:hAnsi="微軟正黑體" w:cs="新細明體"/>
                      <w:color w:val="000000"/>
                      <w:kern w:val="0"/>
                      <w:sz w:val="22"/>
                    </w:rPr>
                    <w:t>鎌倉小町通是這座古城中心的現代又獨特的一區， 擁有豐富的自然風景和充滿歷史文化風情的小町通商店，這裡有時尚精品店林立，各式美食應有盡有，全年遊客如織，十分熱鬧，值得來這裡逛一逛，享受古都風情。</w:t>
                  </w:r>
                </w:p>
              </w:tc>
            </w:tr>
            <w:tr w:rsidR="007332DC" w:rsidRPr="007332DC" w14:paraId="36837D88"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7332DC" w:rsidRPr="00664419" w14:paraId="0E6D777C"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7A19F69" w14:textId="1AADDD73"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住宿：河口湖BREEZBAY 或 Fuji Premium Resort 或 富士箱根LAND 或 富士美華 或 本栖鳳凰VIEW 或 石和春日居VIEW</w:t>
                        </w:r>
                        <w:r w:rsidR="00664419">
                          <w:rPr>
                            <w:rFonts w:ascii="微軟正黑體" w:eastAsia="微軟正黑體" w:hAnsi="微軟正黑體" w:cs="新細明體"/>
                            <w:color w:val="000000"/>
                            <w:kern w:val="0"/>
                            <w:szCs w:val="24"/>
                          </w:rPr>
                          <w:t>或同等級</w:t>
                        </w:r>
                      </w:p>
                    </w:tc>
                  </w:tr>
                  <w:tr w:rsidR="007332DC" w:rsidRPr="00664419" w14:paraId="34366005"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88D78BC" w14:textId="4580D248"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早餐：X</w:t>
                        </w:r>
                        <w:r w:rsidR="003E22B8" w:rsidRPr="00664419">
                          <w:rPr>
                            <w:rFonts w:ascii="微軟正黑體" w:eastAsia="微軟正黑體" w:hAnsi="微軟正黑體" w:cs="新細明體" w:hint="eastAsia"/>
                            <w:color w:val="000000"/>
                            <w:kern w:val="0"/>
                            <w:szCs w:val="24"/>
                          </w:rPr>
                          <w:t>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65D8FFA" w14:textId="7A0FF8B5"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中餐：機上精緻美食+特別贈送～精緻小壽司+綠茶￥1500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E692ED4" w14:textId="51C52ED0"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晚餐：迎賓會席料理或飯店自助餐+螃蟹吃到飽</w:t>
                        </w:r>
                      </w:p>
                    </w:tc>
                  </w:tr>
                </w:tbl>
                <w:p w14:paraId="250E73F6" w14:textId="77777777" w:rsidR="007332DC" w:rsidRPr="00664419" w:rsidRDefault="007332DC" w:rsidP="00664419">
                  <w:pPr>
                    <w:widowControl/>
                    <w:spacing w:line="0" w:lineRule="atLeast"/>
                    <w:jc w:val="center"/>
                    <w:rPr>
                      <w:rFonts w:ascii="微軟正黑體" w:eastAsia="微軟正黑體" w:hAnsi="微軟正黑體" w:cs="新細明體"/>
                      <w:kern w:val="0"/>
                      <w:szCs w:val="24"/>
                    </w:rPr>
                  </w:pPr>
                </w:p>
              </w:tc>
            </w:tr>
            <w:tr w:rsidR="007332DC" w:rsidRPr="007332DC" w14:paraId="26EE18A6" w14:textId="77777777">
              <w:trPr>
                <w:trHeight w:val="300"/>
                <w:tblCellSpacing w:w="22" w:type="dxa"/>
                <w:jc w:val="center"/>
              </w:trPr>
              <w:tc>
                <w:tcPr>
                  <w:tcW w:w="0" w:type="auto"/>
                  <w:vAlign w:val="center"/>
                  <w:hideMark/>
                </w:tcPr>
                <w:p w14:paraId="055848D0" w14:textId="77777777" w:rsidR="007332DC" w:rsidRPr="00664419" w:rsidRDefault="007332DC" w:rsidP="00664419">
                  <w:pPr>
                    <w:widowControl/>
                    <w:spacing w:line="0" w:lineRule="atLeast"/>
                    <w:rPr>
                      <w:rFonts w:ascii="微軟正黑體" w:eastAsia="微軟正黑體" w:hAnsi="微軟正黑體" w:cs="新細明體"/>
                      <w:b/>
                      <w:bCs/>
                      <w:color w:val="000000"/>
                      <w:kern w:val="0"/>
                      <w:sz w:val="28"/>
                      <w:szCs w:val="28"/>
                    </w:rPr>
                  </w:pPr>
                  <w:r w:rsidRPr="00664419">
                    <w:rPr>
                      <w:rFonts w:ascii="微軟正黑體" w:eastAsia="微軟正黑體" w:hAnsi="微軟正黑體" w:cs="Segoe UI Symbol"/>
                      <w:b/>
                      <w:bCs/>
                      <w:color w:val="CC3366"/>
                      <w:kern w:val="0"/>
                      <w:sz w:val="28"/>
                      <w:szCs w:val="28"/>
                    </w:rPr>
                    <w:t>★</w:t>
                  </w:r>
                  <w:r w:rsidRPr="00664419">
                    <w:rPr>
                      <w:rFonts w:ascii="微軟正黑體" w:eastAsia="微軟正黑體" w:hAnsi="微軟正黑體" w:cs="新細明體"/>
                      <w:b/>
                      <w:bCs/>
                      <w:color w:val="CC3366"/>
                      <w:kern w:val="0"/>
                      <w:sz w:val="28"/>
                      <w:szCs w:val="28"/>
                    </w:rPr>
                    <w:t> </w:t>
                  </w:r>
                  <w:r w:rsidRPr="00664419">
                    <w:rPr>
                      <w:rFonts w:ascii="微軟正黑體" w:eastAsia="微軟正黑體" w:hAnsi="微軟正黑體" w:cs="新細明體"/>
                      <w:b/>
                      <w:bCs/>
                      <w:color w:val="000000"/>
                      <w:kern w:val="0"/>
                      <w:sz w:val="28"/>
                      <w:szCs w:val="28"/>
                    </w:rPr>
                    <w:t>第 2 天 飯店→緣結神社~箱根神社~蘆之湖畔水上鳥居→大石公園~河口湖岸拍攝富士山絕景~河口湖自然生活館→夢幻童話世界~萌木之村→清泉寮牧場~遠眺八岳山峰~每人贈送一隻香濃牛奶冰淇淋→輕井澤的祕境~白絲瀑布~眺望淺間山→飯店</w:t>
                  </w:r>
                </w:p>
              </w:tc>
            </w:tr>
            <w:tr w:rsidR="007332DC" w:rsidRPr="007332DC" w14:paraId="06069429" w14:textId="77777777">
              <w:trPr>
                <w:tblCellSpacing w:w="22" w:type="dxa"/>
                <w:jc w:val="center"/>
              </w:trPr>
              <w:tc>
                <w:tcPr>
                  <w:tcW w:w="0" w:type="auto"/>
                  <w:vAlign w:val="center"/>
                  <w:hideMark/>
                </w:tcPr>
                <w:p w14:paraId="7D8F3C46" w14:textId="66C13BDB" w:rsidR="007332DC" w:rsidRPr="00664419" w:rsidRDefault="007332DC" w:rsidP="00664419">
                  <w:pPr>
                    <w:widowControl/>
                    <w:spacing w:line="0" w:lineRule="atLeast"/>
                    <w:rPr>
                      <w:rFonts w:ascii="微軟正黑體" w:eastAsia="微軟正黑體" w:hAnsi="微軟正黑體" w:cs="新細明體"/>
                      <w:color w:val="000000"/>
                      <w:kern w:val="0"/>
                      <w:sz w:val="22"/>
                    </w:rPr>
                  </w:pPr>
                  <w:r w:rsidRPr="00664419">
                    <w:rPr>
                      <w:rFonts w:ascii="微軟正黑體" w:eastAsia="微軟正黑體" w:hAnsi="微軟正黑體" w:cs="新細明體"/>
                      <w:noProof/>
                      <w:color w:val="000000"/>
                      <w:kern w:val="0"/>
                      <w:sz w:val="22"/>
                    </w:rPr>
                    <w:drawing>
                      <wp:inline distT="0" distB="0" distL="0" distR="0" wp14:anchorId="7C61A03A" wp14:editId="76BCB61B">
                        <wp:extent cx="2143125" cy="1607446"/>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65810" cy="1624461"/>
                                </a:xfrm>
                                <a:prstGeom prst="rect">
                                  <a:avLst/>
                                </a:prstGeom>
                                <a:noFill/>
                                <a:ln>
                                  <a:noFill/>
                                </a:ln>
                              </pic:spPr>
                            </pic:pic>
                          </a:graphicData>
                        </a:graphic>
                      </wp:inline>
                    </w:drawing>
                  </w:r>
                  <w:r w:rsidRPr="00664419">
                    <w:rPr>
                      <w:rFonts w:ascii="微軟正黑體" w:eastAsia="微軟正黑體" w:hAnsi="微軟正黑體" w:cs="新細明體"/>
                      <w:noProof/>
                      <w:color w:val="000000"/>
                      <w:kern w:val="0"/>
                      <w:sz w:val="22"/>
                    </w:rPr>
                    <w:drawing>
                      <wp:inline distT="0" distB="0" distL="0" distR="0" wp14:anchorId="484CDE29" wp14:editId="76783CFB">
                        <wp:extent cx="2152650" cy="1614588"/>
                        <wp:effectExtent l="0" t="0" r="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71524" cy="1628745"/>
                                </a:xfrm>
                                <a:prstGeom prst="rect">
                                  <a:avLst/>
                                </a:prstGeom>
                                <a:noFill/>
                                <a:ln>
                                  <a:noFill/>
                                </a:ln>
                              </pic:spPr>
                            </pic:pic>
                          </a:graphicData>
                        </a:graphic>
                      </wp:inline>
                    </w:drawing>
                  </w:r>
                  <w:r w:rsidRPr="00664419">
                    <w:rPr>
                      <w:rFonts w:ascii="微軟正黑體" w:eastAsia="微軟正黑體" w:hAnsi="微軟正黑體" w:cs="新細明體"/>
                      <w:noProof/>
                      <w:color w:val="000000"/>
                      <w:kern w:val="0"/>
                      <w:sz w:val="22"/>
                    </w:rPr>
                    <w:drawing>
                      <wp:inline distT="0" distB="0" distL="0" distR="0" wp14:anchorId="47F3A5EF" wp14:editId="4DD4C436">
                        <wp:extent cx="2152650" cy="1614590"/>
                        <wp:effectExtent l="0" t="0" r="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71400" cy="1628654"/>
                                </a:xfrm>
                                <a:prstGeom prst="rect">
                                  <a:avLst/>
                                </a:prstGeom>
                                <a:noFill/>
                                <a:ln>
                                  <a:noFill/>
                                </a:ln>
                              </pic:spPr>
                            </pic:pic>
                          </a:graphicData>
                        </a:graphic>
                      </wp:inline>
                    </w:drawing>
                  </w:r>
                </w:p>
                <w:p w14:paraId="7B083C84" w14:textId="6F8CFA21" w:rsidR="007332DC" w:rsidRPr="00664419" w:rsidRDefault="007332DC" w:rsidP="00664419">
                  <w:pPr>
                    <w:widowControl/>
                    <w:spacing w:line="0" w:lineRule="atLeast"/>
                    <w:rPr>
                      <w:rFonts w:ascii="微軟正黑體" w:eastAsia="微軟正黑體" w:hAnsi="微軟正黑體" w:cs="新細明體"/>
                      <w:color w:val="000000"/>
                      <w:kern w:val="0"/>
                      <w:sz w:val="23"/>
                      <w:szCs w:val="23"/>
                    </w:rPr>
                  </w:pPr>
                  <w:r w:rsidRPr="00664419">
                    <w:rPr>
                      <w:rFonts w:ascii="微軟正黑體" w:eastAsia="微軟正黑體" w:hAnsi="微軟正黑體" w:cs="新細明體"/>
                      <w:b/>
                      <w:bCs/>
                      <w:color w:val="0000FF"/>
                      <w:kern w:val="0"/>
                      <w:sz w:val="22"/>
                    </w:rPr>
                    <w:t>【箱根神社】</w:t>
                  </w:r>
                  <w:r w:rsidR="00664419" w:rsidRPr="00664419">
                    <w:rPr>
                      <w:rFonts w:ascii="微軟正黑體" w:eastAsia="微軟正黑體" w:hAnsi="微軟正黑體" w:cs="新細明體"/>
                      <w:color w:val="000000"/>
                      <w:kern w:val="0"/>
                      <w:sz w:val="22"/>
                    </w:rPr>
                    <w:t>（</w:t>
                  </w:r>
                  <w:r w:rsidRPr="00664419">
                    <w:rPr>
                      <w:rFonts w:ascii="微軟正黑體" w:eastAsia="微軟正黑體" w:hAnsi="微軟正黑體" w:cs="新細明體"/>
                      <w:color w:val="000000"/>
                      <w:kern w:val="0"/>
                      <w:sz w:val="22"/>
                    </w:rPr>
                    <w:t>蘆之湖上的大鳥居</w:t>
                  </w:r>
                  <w:r w:rsidR="00664419" w:rsidRPr="00664419">
                    <w:rPr>
                      <w:rFonts w:ascii="微軟正黑體" w:eastAsia="微軟正黑體" w:hAnsi="微軟正黑體" w:cs="新細明體"/>
                      <w:color w:val="000000"/>
                      <w:kern w:val="0"/>
                      <w:sz w:val="22"/>
                    </w:rPr>
                    <w:t>）</w:t>
                  </w:r>
                  <w:r w:rsidRPr="00664419">
                    <w:rPr>
                      <w:rFonts w:ascii="微軟正黑體" w:eastAsia="微軟正黑體" w:hAnsi="微軟正黑體" w:cs="新細明體"/>
                      <w:color w:val="000000"/>
                      <w:kern w:val="0"/>
                      <w:sz w:val="22"/>
                    </w:rPr>
                    <w:t>建於西元8世紀，位於蘆之湖南端的元箱根，是當地人為了讓船隻下水前，祈求平安儀式而建，是日本少數幾個在水邊的神社；神社正門外屹立了一棵一千五百年的古杉樹，充滿靈氣，見證了神社多年的人事變化，據說是在757年時，萬卷上人把箱根山裡的三個神社合併起來創建了現在的箱根神社，神社內寶物殿收藏有萬卷上人之木雕等『重要文化財產』。</w:t>
                  </w:r>
                  <w:r w:rsidRPr="00664419">
                    <w:rPr>
                      <w:rFonts w:ascii="微軟正黑體" w:eastAsia="微軟正黑體" w:hAnsi="微軟正黑體" w:cs="新細明體"/>
                      <w:color w:val="000000"/>
                      <w:kern w:val="0"/>
                      <w:sz w:val="22"/>
                    </w:rPr>
                    <w:br/>
                  </w:r>
                  <w:r w:rsidRPr="00664419">
                    <w:rPr>
                      <w:rFonts w:ascii="微軟正黑體" w:eastAsia="微軟正黑體" w:hAnsi="微軟正黑體" w:cs="新細明體"/>
                      <w:b/>
                      <w:bCs/>
                      <w:color w:val="0000FF"/>
                      <w:kern w:val="0"/>
                      <w:sz w:val="22"/>
                    </w:rPr>
                    <w:t>【大石公園】</w:t>
                  </w:r>
                  <w:r w:rsidR="00664419" w:rsidRPr="00664419">
                    <w:rPr>
                      <w:rFonts w:ascii="微軟正黑體" w:eastAsia="微軟正黑體" w:hAnsi="微軟正黑體" w:cs="新細明體"/>
                      <w:color w:val="000000"/>
                      <w:kern w:val="0"/>
                      <w:sz w:val="22"/>
                    </w:rPr>
                    <w:t>（</w:t>
                  </w:r>
                  <w:r w:rsidRPr="00664419">
                    <w:rPr>
                      <w:rFonts w:ascii="微軟正黑體" w:eastAsia="微軟正黑體" w:hAnsi="微軟正黑體" w:cs="新細明體"/>
                      <w:color w:val="000000"/>
                      <w:kern w:val="0"/>
                      <w:sz w:val="22"/>
                    </w:rPr>
                    <w:t>河口湖岸拍攝富士山絕景</w:t>
                  </w:r>
                  <w:r w:rsidR="00664419" w:rsidRPr="00664419">
                    <w:rPr>
                      <w:rFonts w:ascii="微軟正黑體" w:eastAsia="微軟正黑體" w:hAnsi="微軟正黑體" w:cs="新細明體"/>
                      <w:color w:val="000000"/>
                      <w:kern w:val="0"/>
                      <w:sz w:val="22"/>
                    </w:rPr>
                    <w:t>）</w:t>
                  </w:r>
                  <w:r w:rsidRPr="00664419">
                    <w:rPr>
                      <w:rFonts w:ascii="微軟正黑體" w:eastAsia="微軟正黑體" w:hAnsi="微軟正黑體" w:cs="新細明體"/>
                      <w:color w:val="000000"/>
                      <w:kern w:val="0"/>
                      <w:sz w:val="22"/>
                    </w:rPr>
                    <w:t>大石公園位於河口湖北岸，從公園能一覽富士山和河口湖的美麗景色，這裡可觀賞到全長350公尺的花道，春有粉櫻、夏有新綠、秋有楓紅、冬有銀雪，一年四季皆有不同風景配上時令花卉可以欣賞。您可邊眺望壯觀的富士山，天氣好時搭配著名「逆富士」</w:t>
                  </w:r>
                  <w:r w:rsidR="00664419" w:rsidRPr="00664419">
                    <w:rPr>
                      <w:rFonts w:ascii="微軟正黑體" w:eastAsia="微軟正黑體" w:hAnsi="微軟正黑體" w:cs="新細明體"/>
                      <w:color w:val="000000"/>
                      <w:kern w:val="0"/>
                      <w:sz w:val="22"/>
                    </w:rPr>
                    <w:t>（</w:t>
                  </w:r>
                  <w:r w:rsidRPr="00664419">
                    <w:rPr>
                      <w:rFonts w:ascii="微軟正黑體" w:eastAsia="微軟正黑體" w:hAnsi="微軟正黑體" w:cs="新細明體"/>
                      <w:color w:val="000000"/>
                      <w:kern w:val="0"/>
                      <w:sz w:val="22"/>
                    </w:rPr>
                    <w:t>湖中富士山的倒影</w:t>
                  </w:r>
                  <w:r w:rsidR="00664419" w:rsidRPr="00664419">
                    <w:rPr>
                      <w:rFonts w:ascii="微軟正黑體" w:eastAsia="微軟正黑體" w:hAnsi="微軟正黑體" w:cs="新細明體"/>
                      <w:color w:val="000000"/>
                      <w:kern w:val="0"/>
                      <w:sz w:val="22"/>
                    </w:rPr>
                    <w:t>）</w:t>
                  </w:r>
                  <w:r w:rsidRPr="00664419">
                    <w:rPr>
                      <w:rFonts w:ascii="微軟正黑體" w:eastAsia="微軟正黑體" w:hAnsi="微軟正黑體" w:cs="新細明體"/>
                      <w:color w:val="000000"/>
                      <w:kern w:val="0"/>
                      <w:sz w:val="22"/>
                    </w:rPr>
                    <w:t>，邊漫步花街道，讓您忘卻時間，猶如走入世外桃源。</w:t>
                  </w:r>
                  <w:r w:rsidRPr="00664419">
                    <w:rPr>
                      <w:rFonts w:ascii="微軟正黑體" w:eastAsia="微軟正黑體" w:hAnsi="微軟正黑體" w:cs="新細明體"/>
                      <w:color w:val="000000"/>
                      <w:kern w:val="0"/>
                      <w:sz w:val="22"/>
                    </w:rPr>
                    <w:br/>
                    <w:t>園內有『河口湖自然地生活館』，能制作果醬、櫻桃和蘭莓自助的水果採摘，還有供應特制蘭莓冰淇淋的咖啡。</w:t>
                  </w:r>
                  <w:r w:rsidRPr="00664419">
                    <w:rPr>
                      <w:rFonts w:ascii="微軟正黑體" w:eastAsia="微軟正黑體" w:hAnsi="微軟正黑體" w:cs="新細明體"/>
                      <w:color w:val="000000"/>
                      <w:kern w:val="0"/>
                      <w:sz w:val="22"/>
                    </w:rPr>
                    <w:br/>
                  </w:r>
                  <w:r w:rsidRPr="00664419">
                    <w:rPr>
                      <w:rFonts w:ascii="微軟正黑體" w:eastAsia="微軟正黑體" w:hAnsi="微軟正黑體" w:cs="新細明體"/>
                      <w:b/>
                      <w:bCs/>
                      <w:color w:val="0000FF"/>
                      <w:kern w:val="0"/>
                      <w:sz w:val="22"/>
                    </w:rPr>
                    <w:t>【萌木之村】</w:t>
                  </w:r>
                  <w:r w:rsidRPr="00664419">
                    <w:rPr>
                      <w:rFonts w:ascii="微軟正黑體" w:eastAsia="微軟正黑體" w:hAnsi="微軟正黑體" w:cs="新細明體"/>
                      <w:color w:val="000000"/>
                      <w:kern w:val="0"/>
                      <w:sz w:val="22"/>
                    </w:rPr>
                    <w:t>位於清里高原的『萌木之村』，是隱身在森林中的小小童話世界，這裡有將近二十間的木造可愛小屋賣店，分佈在這一片樹林裡，每一間小木屋都在販售著手作商品、雜貨藝品，或是由當地農家所製作的精緻加工品，沿著小路散步其中，享受芬多精的暢快，位在森間深處的還有一座旋轉木馬，更增添了童話般的浪漫氣氛。如時間許可，您可自費進入音樂鐘博物館，為旅程增添浪漫的一刻。</w:t>
                  </w:r>
                  <w:r w:rsidRPr="00664419">
                    <w:rPr>
                      <w:rFonts w:ascii="微軟正黑體" w:eastAsia="微軟正黑體" w:hAnsi="微軟正黑體" w:cs="新細明體"/>
                      <w:color w:val="000000"/>
                      <w:kern w:val="0"/>
                      <w:sz w:val="22"/>
                    </w:rPr>
                    <w:br/>
                  </w:r>
                  <w:r w:rsidRPr="00664419">
                    <w:rPr>
                      <w:rFonts w:ascii="微軟正黑體" w:eastAsia="微軟正黑體" w:hAnsi="微軟正黑體" w:cs="新細明體"/>
                      <w:b/>
                      <w:bCs/>
                      <w:color w:val="0000FF"/>
                      <w:kern w:val="0"/>
                      <w:sz w:val="22"/>
                    </w:rPr>
                    <w:t>【清泉寮牧場遠眺八岳山峰】</w:t>
                  </w:r>
                  <w:r w:rsidR="00664419" w:rsidRPr="00664419">
                    <w:rPr>
                      <w:rFonts w:ascii="微軟正黑體" w:eastAsia="微軟正黑體" w:hAnsi="微軟正黑體" w:cs="新細明體" w:hint="eastAsia"/>
                      <w:b/>
                      <w:bCs/>
                      <w:color w:val="0000FF"/>
                      <w:kern w:val="0"/>
                      <w:sz w:val="22"/>
                    </w:rPr>
                    <w:t>（</w:t>
                  </w:r>
                  <w:r w:rsidRPr="00664419">
                    <w:rPr>
                      <w:rFonts w:ascii="微軟正黑體" w:eastAsia="微軟正黑體" w:hAnsi="微軟正黑體" w:cs="新細明體"/>
                      <w:color w:val="000000"/>
                      <w:kern w:val="0"/>
                      <w:sz w:val="22"/>
                    </w:rPr>
                    <w:t>★每人贈送一隻牧場冰淇淋</w:t>
                  </w:r>
                  <w:r w:rsidR="00664419" w:rsidRPr="00664419">
                    <w:rPr>
                      <w:rFonts w:ascii="微軟正黑體" w:eastAsia="微軟正黑體" w:hAnsi="微軟正黑體" w:cs="新細明體" w:hint="eastAsia"/>
                      <w:color w:val="000000"/>
                      <w:kern w:val="0"/>
                      <w:sz w:val="22"/>
                    </w:rPr>
                    <w:t>）</w:t>
                  </w:r>
                  <w:r w:rsidRPr="00664419">
                    <w:rPr>
                      <w:rFonts w:ascii="微軟正黑體" w:eastAsia="微軟正黑體" w:hAnsi="微軟正黑體" w:cs="新細明體"/>
                      <w:color w:val="000000"/>
                      <w:kern w:val="0"/>
                      <w:sz w:val="22"/>
                    </w:rPr>
                    <w:t>清泉寮牧場位於八之岳高原上面，地處山梨縣跟長野縣交界。這在裡天氣好時，可以遠眺富士山，廣大的牧場更是提供休閒的好去處，設有自然步道和牧場等各種設施，平日還畜牧著牛，夏季的時間都可以看到牛奔跑於牧場之上，還可以拿著牧草餵食可愛的牛群。提到清泉寮，就自聯想到無人不知的自家牧場產有機澤西牛乳製成的濃厚冰淇淋！來到這牧場除了冰淇淋，還能買到鮮奶麵包等新鮮出爐的各式麵包，以及當地的特色伴手禮。除此之外，店鋪前的寬闊露台是眺望一望無際的牧草地、富士山和南阿爾卑斯山美景的絕佳觀景處。</w:t>
                  </w:r>
                  <w:r w:rsidRPr="00664419">
                    <w:rPr>
                      <w:rFonts w:ascii="微軟正黑體" w:eastAsia="微軟正黑體" w:hAnsi="微軟正黑體" w:cs="新細明體"/>
                      <w:color w:val="000000"/>
                      <w:kern w:val="0"/>
                      <w:sz w:val="22"/>
                    </w:rPr>
                    <w:br/>
                  </w:r>
                  <w:r w:rsidRPr="00664419">
                    <w:rPr>
                      <w:rFonts w:ascii="微軟正黑體" w:eastAsia="微軟正黑體" w:hAnsi="微軟正黑體" w:cs="新細明體"/>
                      <w:b/>
                      <w:bCs/>
                      <w:color w:val="0000FF"/>
                      <w:kern w:val="0"/>
                      <w:sz w:val="22"/>
                    </w:rPr>
                    <w:t>【輕井澤】</w:t>
                  </w:r>
                  <w:r w:rsidRPr="00664419">
                    <w:rPr>
                      <w:rFonts w:ascii="微軟正黑體" w:eastAsia="微軟正黑體" w:hAnsi="微軟正黑體" w:cs="新細明體"/>
                      <w:color w:val="000000"/>
                      <w:kern w:val="0"/>
                      <w:sz w:val="22"/>
                    </w:rPr>
                    <w:t>是日本最具代表性的避暑勝地，位於高海拔一千公尺的高原小鎮，在明治時代由加拿大傳教士所開發，由於受到日本上流階級和文人雅士的愛好而名氣大增，一躍成為日本代表性的渡假勝地。落葉松和白樺樹生長茂盛，自然環境宜人，能讓人充分的享受森林的芬多精，所以又有「小瑞士」之稱。</w:t>
                  </w:r>
                  <w:r w:rsidRPr="00664419">
                    <w:rPr>
                      <w:rFonts w:ascii="微軟正黑體" w:eastAsia="微軟正黑體" w:hAnsi="微軟正黑體" w:cs="新細明體"/>
                      <w:color w:val="000000"/>
                      <w:kern w:val="0"/>
                      <w:sz w:val="22"/>
                    </w:rPr>
                    <w:br/>
                  </w:r>
                  <w:r w:rsidRPr="00664419">
                    <w:rPr>
                      <w:rFonts w:ascii="微軟正黑體" w:eastAsia="微軟正黑體" w:hAnsi="微軟正黑體" w:cs="新細明體"/>
                      <w:b/>
                      <w:bCs/>
                      <w:color w:val="0000FF"/>
                      <w:kern w:val="0"/>
                      <w:sz w:val="22"/>
                    </w:rPr>
                    <w:t>【輕井澤的祕境．白絲瀑布~眺望淺間山】</w:t>
                  </w:r>
                  <w:r w:rsidRPr="00664419">
                    <w:rPr>
                      <w:rFonts w:ascii="微軟正黑體" w:eastAsia="微軟正黑體" w:hAnsi="微軟正黑體" w:cs="新細明體"/>
                      <w:color w:val="000000"/>
                      <w:kern w:val="0"/>
                      <w:sz w:val="22"/>
                    </w:rPr>
                    <w:t>位於舊輕井澤北端的白絲瀑布~白系瀧，可說是輕井澤靈氣散發的極致了！寬70公尺，高3公尺的瀑布如數百條白絲絹般沿著黑色岩石滑降而下，感受在新綠的森林氛圍裡，伴著如絲綢般的涓涓水洩，令人心曠神怡，絲瀑布神秘的氣質與唯美的景緻又有『輕井澤的祕境』之稱。</w:t>
                  </w:r>
                </w:p>
              </w:tc>
            </w:tr>
            <w:tr w:rsidR="007332DC" w:rsidRPr="007332DC" w14:paraId="28985AF0"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7332DC" w:rsidRPr="00664419" w14:paraId="3E3B4827"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56E9447" w14:textId="1BF2FB0F"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住宿：輕井澤1130飯店或輕井澤GREEN PLAZA或萬座王子HOTEL</w:t>
                        </w:r>
                        <w:r w:rsidR="00664419">
                          <w:rPr>
                            <w:rFonts w:ascii="微軟正黑體" w:eastAsia="微軟正黑體" w:hAnsi="微軟正黑體" w:cs="新細明體"/>
                            <w:color w:val="000000"/>
                            <w:kern w:val="0"/>
                            <w:szCs w:val="24"/>
                          </w:rPr>
                          <w:t>或同等級</w:t>
                        </w:r>
                      </w:p>
                    </w:tc>
                  </w:tr>
                  <w:tr w:rsidR="007332DC" w:rsidRPr="00664419" w14:paraId="3C065A10"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34BCA47" w14:textId="4F3C85D4"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早餐：飯店內精緻早餐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D9BAB8F" w14:textId="5FE6EC08"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中餐：日式御膳料理￥2000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8115569" w14:textId="38F9DCD4"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晚餐：迎賓會席料理或飯店自助餐</w:t>
                        </w:r>
                      </w:p>
                    </w:tc>
                  </w:tr>
                </w:tbl>
                <w:p w14:paraId="5AB9E523" w14:textId="77777777" w:rsidR="007332DC" w:rsidRPr="00664419" w:rsidRDefault="007332DC" w:rsidP="00664419">
                  <w:pPr>
                    <w:widowControl/>
                    <w:spacing w:line="0" w:lineRule="atLeast"/>
                    <w:jc w:val="center"/>
                    <w:rPr>
                      <w:rFonts w:ascii="微軟正黑體" w:eastAsia="微軟正黑體" w:hAnsi="微軟正黑體" w:cs="新細明體"/>
                      <w:kern w:val="0"/>
                      <w:szCs w:val="24"/>
                    </w:rPr>
                  </w:pPr>
                </w:p>
              </w:tc>
            </w:tr>
            <w:tr w:rsidR="007332DC" w:rsidRPr="007332DC" w14:paraId="54C68B1B" w14:textId="77777777">
              <w:trPr>
                <w:trHeight w:val="300"/>
                <w:tblCellSpacing w:w="22" w:type="dxa"/>
                <w:jc w:val="center"/>
              </w:trPr>
              <w:tc>
                <w:tcPr>
                  <w:tcW w:w="0" w:type="auto"/>
                  <w:vAlign w:val="center"/>
                  <w:hideMark/>
                </w:tcPr>
                <w:p w14:paraId="5FD04A7D" w14:textId="7262C121" w:rsidR="007332DC" w:rsidRPr="00664419" w:rsidRDefault="007332DC" w:rsidP="00664419">
                  <w:pPr>
                    <w:widowControl/>
                    <w:spacing w:line="0" w:lineRule="atLeast"/>
                    <w:rPr>
                      <w:rFonts w:ascii="微軟正黑體" w:eastAsia="微軟正黑體" w:hAnsi="微軟正黑體" w:cs="新細明體"/>
                      <w:b/>
                      <w:bCs/>
                      <w:color w:val="000000"/>
                      <w:kern w:val="0"/>
                      <w:sz w:val="28"/>
                      <w:szCs w:val="28"/>
                    </w:rPr>
                  </w:pPr>
                  <w:r w:rsidRPr="00664419">
                    <w:rPr>
                      <w:rFonts w:ascii="微軟正黑體" w:eastAsia="微軟正黑體" w:hAnsi="微軟正黑體" w:cs="Segoe UI Symbol"/>
                      <w:b/>
                      <w:bCs/>
                      <w:color w:val="CC3366"/>
                      <w:kern w:val="0"/>
                      <w:sz w:val="28"/>
                      <w:szCs w:val="28"/>
                    </w:rPr>
                    <w:t>★</w:t>
                  </w:r>
                  <w:r w:rsidRPr="00664419">
                    <w:rPr>
                      <w:rFonts w:ascii="微軟正黑體" w:eastAsia="微軟正黑體" w:hAnsi="微軟正黑體" w:cs="新細明體"/>
                      <w:b/>
                      <w:bCs/>
                      <w:color w:val="CC3366"/>
                      <w:kern w:val="0"/>
                      <w:sz w:val="28"/>
                      <w:szCs w:val="28"/>
                    </w:rPr>
                    <w:t> </w:t>
                  </w:r>
                  <w:r w:rsidRPr="00664419">
                    <w:rPr>
                      <w:rFonts w:ascii="微軟正黑體" w:eastAsia="微軟正黑體" w:hAnsi="微軟正黑體" w:cs="新細明體"/>
                      <w:b/>
                      <w:bCs/>
                      <w:color w:val="000000"/>
                      <w:kern w:val="0"/>
                      <w:sz w:val="28"/>
                      <w:szCs w:val="28"/>
                    </w:rPr>
                    <w:t>第 3 天 飯店→輕井澤~雲場池~被當地人稱為「天鵝湖」的四季絕景→輕井澤</w:t>
                  </w:r>
                  <w:r w:rsidR="00664419" w:rsidRPr="00664419">
                    <w:rPr>
                      <w:rFonts w:ascii="微軟正黑體" w:eastAsia="微軟正黑體" w:hAnsi="微軟正黑體" w:cs="新細明體"/>
                      <w:b/>
                      <w:bCs/>
                      <w:color w:val="000000"/>
                      <w:kern w:val="0"/>
                      <w:sz w:val="28"/>
                      <w:szCs w:val="28"/>
                    </w:rPr>
                    <w:t>（</w:t>
                  </w:r>
                  <w:r w:rsidRPr="00664419">
                    <w:rPr>
                      <w:rFonts w:ascii="微軟正黑體" w:eastAsia="微軟正黑體" w:hAnsi="微軟正黑體" w:cs="新細明體"/>
                      <w:b/>
                      <w:bCs/>
                      <w:color w:val="000000"/>
                      <w:kern w:val="0"/>
                      <w:sz w:val="28"/>
                      <w:szCs w:val="28"/>
                    </w:rPr>
                    <w:t>聖保羅教堂．舊銀座CHURCH STREET商店街</w:t>
                  </w:r>
                  <w:r w:rsidR="00664419" w:rsidRPr="00664419">
                    <w:rPr>
                      <w:rFonts w:ascii="微軟正黑體" w:eastAsia="微軟正黑體" w:hAnsi="微軟正黑體" w:cs="新細明體"/>
                      <w:b/>
                      <w:bCs/>
                      <w:color w:val="000000"/>
                      <w:kern w:val="0"/>
                      <w:sz w:val="28"/>
                      <w:szCs w:val="28"/>
                    </w:rPr>
                    <w:t>）</w:t>
                  </w:r>
                  <w:r w:rsidRPr="00664419">
                    <w:rPr>
                      <w:rFonts w:ascii="微軟正黑體" w:eastAsia="微軟正黑體" w:hAnsi="微軟正黑體" w:cs="新細明體"/>
                      <w:b/>
                      <w:bCs/>
                      <w:color w:val="000000"/>
                      <w:kern w:val="0"/>
                      <w:sz w:val="28"/>
                      <w:szCs w:val="28"/>
                    </w:rPr>
                    <w:t>→川越老街~小江戶古都街道→免稅店→自由夜訪新宿購物中心或百貨公司</w:t>
                  </w:r>
                </w:p>
              </w:tc>
            </w:tr>
            <w:tr w:rsidR="007332DC" w:rsidRPr="007332DC" w14:paraId="203EB648" w14:textId="77777777">
              <w:trPr>
                <w:tblCellSpacing w:w="22" w:type="dxa"/>
                <w:jc w:val="center"/>
              </w:trPr>
              <w:tc>
                <w:tcPr>
                  <w:tcW w:w="0" w:type="auto"/>
                  <w:vAlign w:val="center"/>
                  <w:hideMark/>
                </w:tcPr>
                <w:p w14:paraId="58069D76" w14:textId="6456BB1C" w:rsidR="007332DC" w:rsidRPr="00664419" w:rsidRDefault="007332DC" w:rsidP="00664419">
                  <w:pPr>
                    <w:widowControl/>
                    <w:spacing w:line="0" w:lineRule="atLeast"/>
                    <w:rPr>
                      <w:rFonts w:ascii="微軟正黑體" w:eastAsia="微軟正黑體" w:hAnsi="微軟正黑體" w:cs="新細明體"/>
                      <w:color w:val="000000"/>
                      <w:kern w:val="0"/>
                      <w:sz w:val="22"/>
                    </w:rPr>
                  </w:pPr>
                  <w:r w:rsidRPr="00664419">
                    <w:rPr>
                      <w:rFonts w:ascii="微軟正黑體" w:eastAsia="微軟正黑體" w:hAnsi="微軟正黑體" w:cs="新細明體"/>
                      <w:noProof/>
                      <w:color w:val="000000"/>
                      <w:kern w:val="0"/>
                      <w:sz w:val="22"/>
                    </w:rPr>
                    <w:drawing>
                      <wp:inline distT="0" distB="0" distL="0" distR="0" wp14:anchorId="69318FE6" wp14:editId="13736ACC">
                        <wp:extent cx="2057400" cy="154314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68627" cy="1551569"/>
                                </a:xfrm>
                                <a:prstGeom prst="rect">
                                  <a:avLst/>
                                </a:prstGeom>
                                <a:noFill/>
                                <a:ln>
                                  <a:noFill/>
                                </a:ln>
                              </pic:spPr>
                            </pic:pic>
                          </a:graphicData>
                        </a:graphic>
                      </wp:inline>
                    </w:drawing>
                  </w:r>
                  <w:r w:rsidRPr="00664419">
                    <w:rPr>
                      <w:rFonts w:ascii="微軟正黑體" w:eastAsia="微軟正黑體" w:hAnsi="微軟正黑體" w:cs="新細明體"/>
                      <w:noProof/>
                      <w:color w:val="000000"/>
                      <w:kern w:val="0"/>
                      <w:sz w:val="22"/>
                    </w:rPr>
                    <w:drawing>
                      <wp:inline distT="0" distB="0" distL="0" distR="0" wp14:anchorId="2D6A4EBC" wp14:editId="123B9943">
                        <wp:extent cx="2047875" cy="1536004"/>
                        <wp:effectExtent l="0" t="0" r="0"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55009" cy="1541355"/>
                                </a:xfrm>
                                <a:prstGeom prst="rect">
                                  <a:avLst/>
                                </a:prstGeom>
                                <a:noFill/>
                                <a:ln>
                                  <a:noFill/>
                                </a:ln>
                              </pic:spPr>
                            </pic:pic>
                          </a:graphicData>
                        </a:graphic>
                      </wp:inline>
                    </w:drawing>
                  </w:r>
                  <w:r w:rsidRPr="00664419">
                    <w:rPr>
                      <w:rFonts w:ascii="微軟正黑體" w:eastAsia="微軟正黑體" w:hAnsi="微軟正黑體" w:cs="新細明體"/>
                      <w:noProof/>
                      <w:color w:val="000000"/>
                      <w:kern w:val="0"/>
                      <w:sz w:val="22"/>
                    </w:rPr>
                    <w:drawing>
                      <wp:inline distT="0" distB="0" distL="0" distR="0" wp14:anchorId="625B5684" wp14:editId="7FFC6F02">
                        <wp:extent cx="2057400" cy="154314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63952" cy="1548062"/>
                                </a:xfrm>
                                <a:prstGeom prst="rect">
                                  <a:avLst/>
                                </a:prstGeom>
                                <a:noFill/>
                                <a:ln>
                                  <a:noFill/>
                                </a:ln>
                              </pic:spPr>
                            </pic:pic>
                          </a:graphicData>
                        </a:graphic>
                      </wp:inline>
                    </w:drawing>
                  </w:r>
                </w:p>
                <w:p w14:paraId="10D3966E" w14:textId="2FF53A44" w:rsidR="007332DC" w:rsidRPr="00664419" w:rsidRDefault="007332DC" w:rsidP="00664419">
                  <w:pPr>
                    <w:widowControl/>
                    <w:spacing w:line="0" w:lineRule="atLeast"/>
                    <w:rPr>
                      <w:rFonts w:ascii="微軟正黑體" w:eastAsia="微軟正黑體" w:hAnsi="微軟正黑體" w:cs="新細明體"/>
                      <w:color w:val="000000"/>
                      <w:kern w:val="0"/>
                      <w:sz w:val="23"/>
                      <w:szCs w:val="23"/>
                    </w:rPr>
                  </w:pPr>
                  <w:r w:rsidRPr="00664419">
                    <w:rPr>
                      <w:rFonts w:ascii="微軟正黑體" w:eastAsia="微軟正黑體" w:hAnsi="微軟正黑體" w:cs="新細明體"/>
                      <w:b/>
                      <w:bCs/>
                      <w:color w:val="0000FF"/>
                      <w:kern w:val="0"/>
                      <w:sz w:val="22"/>
                    </w:rPr>
                    <w:t>【輕井澤】</w:t>
                  </w:r>
                  <w:r w:rsidRPr="00664419">
                    <w:rPr>
                      <w:rFonts w:ascii="微軟正黑體" w:eastAsia="微軟正黑體" w:hAnsi="微軟正黑體" w:cs="新細明體"/>
                      <w:color w:val="000000"/>
                      <w:kern w:val="0"/>
                      <w:sz w:val="22"/>
                    </w:rPr>
                    <w:t>是日本最具代表性的避暑勝地，位於高海拔一千公尺的高原小鎮，在明治時代由加拿大傳教士所開發，由於受到日本上流階級和文人雅士的愛好而名氣大增，一躍成為日本代表性的渡假勝地。落葉松和白樺樹生長茂盛，自然環境宜人，能讓人充分的享受森林的芬多精，所以又有「小瑞士」之稱。</w:t>
                  </w:r>
                  <w:r w:rsidRPr="00664419">
                    <w:rPr>
                      <w:rFonts w:ascii="微軟正黑體" w:eastAsia="微軟正黑體" w:hAnsi="微軟正黑體" w:cs="新細明體"/>
                      <w:color w:val="000000"/>
                      <w:kern w:val="0"/>
                      <w:sz w:val="22"/>
                    </w:rPr>
                    <w:br/>
                  </w:r>
                  <w:r w:rsidRPr="00664419">
                    <w:rPr>
                      <w:rFonts w:ascii="微軟正黑體" w:eastAsia="微軟正黑體" w:hAnsi="微軟正黑體" w:cs="新細明體"/>
                      <w:b/>
                      <w:bCs/>
                      <w:color w:val="0000FF"/>
                      <w:kern w:val="0"/>
                      <w:sz w:val="22"/>
                    </w:rPr>
                    <w:t>【輕井澤．雲場池】</w:t>
                  </w:r>
                  <w:r w:rsidRPr="00664419">
                    <w:rPr>
                      <w:rFonts w:ascii="微軟正黑體" w:eastAsia="微軟正黑體" w:hAnsi="微軟正黑體" w:cs="新細明體"/>
                      <w:color w:val="000000"/>
                      <w:kern w:val="0"/>
                      <w:sz w:val="22"/>
                    </w:rPr>
                    <w:t>別名又為天鵝湖，翠綠的池水與天空的湛藍相映成趣，形成無法言喻之美。秋天艷麗奪目的紅葉映在雲場池中顯得更加生動，繁茂的樹木宛如爭豔似地爭相將身影輝映在水面，隨著季節更迭還會描繪出專屬於輕井澤的多樣風景。</w:t>
                  </w:r>
                  <w:r w:rsidRPr="00664419">
                    <w:rPr>
                      <w:rFonts w:ascii="微軟正黑體" w:eastAsia="微軟正黑體" w:hAnsi="微軟正黑體" w:cs="新細明體"/>
                      <w:color w:val="000000"/>
                      <w:kern w:val="0"/>
                      <w:sz w:val="22"/>
                    </w:rPr>
                    <w:br/>
                  </w:r>
                  <w:r w:rsidRPr="00664419">
                    <w:rPr>
                      <w:rFonts w:ascii="微軟正黑體" w:eastAsia="微軟正黑體" w:hAnsi="微軟正黑體" w:cs="新細明體"/>
                      <w:b/>
                      <w:bCs/>
                      <w:color w:val="0000FF"/>
                      <w:kern w:val="0"/>
                      <w:sz w:val="22"/>
                    </w:rPr>
                    <w:t>【輕井澤．聖保羅教堂．舊銀座CHURCH STREET商店街】</w:t>
                  </w:r>
                  <w:r w:rsidRPr="00664419">
                    <w:rPr>
                      <w:rFonts w:ascii="微軟正黑體" w:eastAsia="微軟正黑體" w:hAnsi="微軟正黑體" w:cs="新細明體"/>
                      <w:color w:val="000000"/>
                      <w:kern w:val="0"/>
                      <w:sz w:val="22"/>
                    </w:rPr>
                    <w:t>輕井澤的主要街道—輕井澤銀座，在600多公尺的街道上沿途商店林立，優美的森林搭配洋式豪邸或古典教堂建築，形成浪漫唯美的畫面。</w:t>
                  </w:r>
                  <w:r w:rsidRPr="00664419">
                    <w:rPr>
                      <w:rFonts w:ascii="微軟正黑體" w:eastAsia="微軟正黑體" w:hAnsi="微軟正黑體" w:cs="新細明體"/>
                      <w:color w:val="000000"/>
                      <w:kern w:val="0"/>
                      <w:sz w:val="22"/>
                    </w:rPr>
                    <w:br/>
                  </w:r>
                  <w:r w:rsidRPr="00664419">
                    <w:rPr>
                      <w:rFonts w:ascii="微軟正黑體" w:eastAsia="微軟正黑體" w:hAnsi="微軟正黑體" w:cs="新細明體"/>
                      <w:b/>
                      <w:bCs/>
                      <w:color w:val="0000FF"/>
                      <w:kern w:val="0"/>
                      <w:sz w:val="22"/>
                    </w:rPr>
                    <w:t>【川越老街】</w:t>
                  </w:r>
                  <w:r w:rsidRPr="00664419">
                    <w:rPr>
                      <w:rFonts w:ascii="微軟正黑體" w:eastAsia="微軟正黑體" w:hAnsi="微軟正黑體" w:cs="新細明體"/>
                      <w:color w:val="000000"/>
                      <w:kern w:val="0"/>
                      <w:sz w:val="22"/>
                    </w:rPr>
                    <w:t>又名「小江戶」因保留了很多江戶時代以青磚瓦片製造的『藏屋』而知名，充滿著思古幽情，尤以黑磚瓦片製造的藏屋聞名，整座城市更被指定爲『日本傳統的建築物群保存地區』，每年更吸引了約有600萬人次的觀光客。小江戶街道上的「時代之鐘」告知著時代的傳承，「菓子屋橫丁」的菓子、零嘴雜貨商家，更保留了古時代的傳統口味。</w:t>
                  </w:r>
                  <w:r w:rsidRPr="00664419">
                    <w:rPr>
                      <w:rFonts w:ascii="微軟正黑體" w:eastAsia="微軟正黑體" w:hAnsi="微軟正黑體" w:cs="新細明體"/>
                      <w:color w:val="000000"/>
                      <w:kern w:val="0"/>
                      <w:sz w:val="22"/>
                    </w:rPr>
                    <w:br/>
                    <w:t>『川越星巴克』是少數日本限定概念店，別錯過這難得一見的日式星巴克喲！</w:t>
                  </w:r>
                  <w:r w:rsidRPr="00664419">
                    <w:rPr>
                      <w:rFonts w:ascii="微軟正黑體" w:eastAsia="微軟正黑體" w:hAnsi="微軟正黑體" w:cs="新細明體"/>
                      <w:color w:val="000000"/>
                      <w:kern w:val="0"/>
                      <w:sz w:val="22"/>
                    </w:rPr>
                    <w:br/>
                  </w:r>
                  <w:r w:rsidRPr="00664419">
                    <w:rPr>
                      <w:rFonts w:ascii="微軟正黑體" w:eastAsia="微軟正黑體" w:hAnsi="微軟正黑體" w:cs="新細明體"/>
                      <w:b/>
                      <w:bCs/>
                      <w:color w:val="0000FF"/>
                      <w:kern w:val="0"/>
                      <w:sz w:val="22"/>
                    </w:rPr>
                    <w:t>【免稅店】</w:t>
                  </w:r>
                  <w:r w:rsidRPr="00664419">
                    <w:rPr>
                      <w:rFonts w:ascii="微軟正黑體" w:eastAsia="微軟正黑體" w:hAnsi="微軟正黑體" w:cs="新細明體"/>
                      <w:color w:val="000000"/>
                      <w:kern w:val="0"/>
                      <w:sz w:val="22"/>
                    </w:rPr>
                    <w:t>您可在此為親朋好友選購土特產品。</w:t>
                  </w:r>
                </w:p>
              </w:tc>
            </w:tr>
            <w:tr w:rsidR="007332DC" w:rsidRPr="007332DC" w14:paraId="2E9123E1"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7332DC" w:rsidRPr="00664419" w14:paraId="581B38E9"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0E3A41A" w14:textId="43104237"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住宿：東京灣東方飯店 或 Hotel Eurasia Maihama Annex 或 東京灣舞濱FIRST RESORT ANNEX 或 APA幕張海濱 或 MONDAY豐洲 或 VILLA FONTAINE茅場町</w:t>
                        </w:r>
                        <w:r w:rsidR="00664419">
                          <w:rPr>
                            <w:rFonts w:ascii="微軟正黑體" w:eastAsia="微軟正黑體" w:hAnsi="微軟正黑體" w:cs="新細明體"/>
                            <w:color w:val="000000"/>
                            <w:kern w:val="0"/>
                            <w:szCs w:val="24"/>
                          </w:rPr>
                          <w:t>或同等級</w:t>
                        </w:r>
                      </w:p>
                    </w:tc>
                  </w:tr>
                  <w:tr w:rsidR="007332DC" w:rsidRPr="00664419" w14:paraId="559D8A68"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76316B7" w14:textId="44509507"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早餐：飯店內精緻早餐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F6B3CAE" w14:textId="627219D0"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中餐：日式燒肉定食或日式風味餐定食￥2500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0039CA6" w14:textId="4E552C75"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晚餐：為方便逛街～敬請自理</w:t>
                        </w:r>
                      </w:p>
                    </w:tc>
                  </w:tr>
                </w:tbl>
                <w:p w14:paraId="17D3AC99" w14:textId="77777777" w:rsidR="007332DC" w:rsidRPr="00664419" w:rsidRDefault="007332DC" w:rsidP="00664419">
                  <w:pPr>
                    <w:widowControl/>
                    <w:spacing w:line="0" w:lineRule="atLeast"/>
                    <w:jc w:val="center"/>
                    <w:rPr>
                      <w:rFonts w:ascii="微軟正黑體" w:eastAsia="微軟正黑體" w:hAnsi="微軟正黑體" w:cs="新細明體"/>
                      <w:kern w:val="0"/>
                      <w:szCs w:val="24"/>
                    </w:rPr>
                  </w:pPr>
                </w:p>
              </w:tc>
            </w:tr>
            <w:tr w:rsidR="007332DC" w:rsidRPr="007332DC" w14:paraId="740A9F85" w14:textId="77777777">
              <w:trPr>
                <w:trHeight w:val="300"/>
                <w:tblCellSpacing w:w="22" w:type="dxa"/>
                <w:jc w:val="center"/>
              </w:trPr>
              <w:tc>
                <w:tcPr>
                  <w:tcW w:w="0" w:type="auto"/>
                  <w:vAlign w:val="center"/>
                  <w:hideMark/>
                </w:tcPr>
                <w:p w14:paraId="71340758" w14:textId="4E416284" w:rsidR="007332DC" w:rsidRPr="00664419" w:rsidRDefault="007332DC" w:rsidP="00664419">
                  <w:pPr>
                    <w:widowControl/>
                    <w:spacing w:line="0" w:lineRule="atLeast"/>
                    <w:rPr>
                      <w:rFonts w:ascii="微軟正黑體" w:eastAsia="微軟正黑體" w:hAnsi="微軟正黑體" w:cs="新細明體"/>
                      <w:b/>
                      <w:bCs/>
                      <w:color w:val="000000"/>
                      <w:kern w:val="0"/>
                      <w:sz w:val="28"/>
                      <w:szCs w:val="28"/>
                    </w:rPr>
                  </w:pPr>
                  <w:r w:rsidRPr="00664419">
                    <w:rPr>
                      <w:rFonts w:ascii="微軟正黑體" w:eastAsia="微軟正黑體" w:hAnsi="微軟正黑體" w:cs="Segoe UI Symbol"/>
                      <w:b/>
                      <w:bCs/>
                      <w:color w:val="CC3366"/>
                      <w:kern w:val="0"/>
                      <w:sz w:val="28"/>
                      <w:szCs w:val="28"/>
                    </w:rPr>
                    <w:t>★</w:t>
                  </w:r>
                  <w:r w:rsidRPr="00664419">
                    <w:rPr>
                      <w:rFonts w:ascii="微軟正黑體" w:eastAsia="微軟正黑體" w:hAnsi="微軟正黑體" w:cs="新細明體"/>
                      <w:b/>
                      <w:bCs/>
                      <w:color w:val="CC3366"/>
                      <w:kern w:val="0"/>
                      <w:sz w:val="28"/>
                      <w:szCs w:val="28"/>
                    </w:rPr>
                    <w:t> </w:t>
                  </w:r>
                  <w:r w:rsidRPr="00664419">
                    <w:rPr>
                      <w:rFonts w:ascii="微軟正黑體" w:eastAsia="微軟正黑體" w:hAnsi="微軟正黑體" w:cs="新細明體"/>
                      <w:b/>
                      <w:bCs/>
                      <w:color w:val="000000"/>
                      <w:kern w:val="0"/>
                      <w:sz w:val="28"/>
                      <w:szCs w:val="28"/>
                    </w:rPr>
                    <w:t>第 4 天 飯店→全日 東京迪士尼樂園 或 迪士尼海洋</w:t>
                  </w:r>
                  <w:r w:rsidR="00664419" w:rsidRPr="00664419">
                    <w:rPr>
                      <w:rFonts w:ascii="微軟正黑體" w:eastAsia="微軟正黑體" w:hAnsi="微軟正黑體" w:cs="新細明體"/>
                      <w:b/>
                      <w:bCs/>
                      <w:color w:val="000000"/>
                      <w:kern w:val="0"/>
                      <w:sz w:val="28"/>
                      <w:szCs w:val="28"/>
                    </w:rPr>
                    <w:t>（</w:t>
                  </w:r>
                  <w:r w:rsidRPr="00664419">
                    <w:rPr>
                      <w:rFonts w:ascii="微軟正黑體" w:eastAsia="微軟正黑體" w:hAnsi="微軟正黑體" w:cs="新細明體"/>
                      <w:b/>
                      <w:bCs/>
                      <w:color w:val="000000"/>
                      <w:kern w:val="0"/>
                      <w:sz w:val="28"/>
                      <w:szCs w:val="28"/>
                    </w:rPr>
                    <w:t>盡情暢遊一票到底</w:t>
                  </w:r>
                  <w:r w:rsidR="00664419" w:rsidRPr="00664419">
                    <w:rPr>
                      <w:rFonts w:ascii="微軟正黑體" w:eastAsia="微軟正黑體" w:hAnsi="微軟正黑體" w:cs="新細明體"/>
                      <w:b/>
                      <w:bCs/>
                      <w:color w:val="000000"/>
                      <w:kern w:val="0"/>
                      <w:sz w:val="28"/>
                      <w:szCs w:val="28"/>
                    </w:rPr>
                    <w:t>）</w:t>
                  </w:r>
                </w:p>
              </w:tc>
            </w:tr>
            <w:tr w:rsidR="007332DC" w:rsidRPr="007332DC" w14:paraId="45D4DB05" w14:textId="77777777">
              <w:trPr>
                <w:tblCellSpacing w:w="22" w:type="dxa"/>
                <w:jc w:val="center"/>
              </w:trPr>
              <w:tc>
                <w:tcPr>
                  <w:tcW w:w="0" w:type="auto"/>
                  <w:vAlign w:val="center"/>
                  <w:hideMark/>
                </w:tcPr>
                <w:p w14:paraId="0E4B6DDA" w14:textId="77777777" w:rsidR="001566DF" w:rsidRDefault="007332DC" w:rsidP="00664419">
                  <w:pPr>
                    <w:widowControl/>
                    <w:spacing w:line="0" w:lineRule="atLeast"/>
                    <w:rPr>
                      <w:rFonts w:ascii="微軟正黑體" w:eastAsia="微軟正黑體" w:hAnsi="微軟正黑體" w:cs="新細明體"/>
                      <w:color w:val="000000"/>
                      <w:kern w:val="0"/>
                      <w:sz w:val="22"/>
                    </w:rPr>
                  </w:pPr>
                  <w:r w:rsidRPr="00664419">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6512E616" wp14:editId="0C0391C8">
                        <wp:simplePos x="0" y="0"/>
                        <wp:positionH relativeFrom="column">
                          <wp:posOffset>6350</wp:posOffset>
                        </wp:positionH>
                        <wp:positionV relativeFrom="paragraph">
                          <wp:posOffset>0</wp:posOffset>
                        </wp:positionV>
                        <wp:extent cx="2784000" cy="2088000"/>
                        <wp:effectExtent l="0" t="0" r="0" b="762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2784000" cy="2088000"/>
                                </a:xfrm>
                                <a:prstGeom prst="rect">
                                  <a:avLst/>
                                </a:prstGeom>
                              </pic:spPr>
                            </pic:pic>
                          </a:graphicData>
                        </a:graphic>
                        <wp14:sizeRelH relativeFrom="page">
                          <wp14:pctWidth>0</wp14:pctWidth>
                        </wp14:sizeRelH>
                        <wp14:sizeRelV relativeFrom="page">
                          <wp14:pctHeight>0</wp14:pctHeight>
                        </wp14:sizeRelV>
                      </wp:anchor>
                    </w:drawing>
                  </w:r>
                  <w:r w:rsidRPr="00664419">
                    <w:rPr>
                      <w:rFonts w:ascii="微軟正黑體" w:eastAsia="微軟正黑體" w:hAnsi="微軟正黑體" w:cs="新細明體"/>
                      <w:b/>
                      <w:bCs/>
                      <w:color w:val="0000FF"/>
                      <w:kern w:val="0"/>
                      <w:sz w:val="22"/>
                    </w:rPr>
                    <w:t>【東京迪士尼樂園】</w:t>
                  </w:r>
                  <w:r w:rsidRPr="00664419">
                    <w:rPr>
                      <w:rFonts w:ascii="微軟正黑體" w:eastAsia="微軟正黑體" w:hAnsi="微軟正黑體" w:cs="新細明體"/>
                      <w:color w:val="000000"/>
                      <w:kern w:val="0"/>
                      <w:sz w:val="22"/>
                    </w:rPr>
                    <w:t>佔地25萬坪的迪士尼樂園，是大人與小孩夢幻中的天堂，與白雪公主、米老鼠、唐老鴨一同遨遊童話世界、明日世界、魅惑世界、宇宙世界等，有灰姑娘的城堡、海盜船及非洲叢林探險、巨雷山、鬼屋、小小世界、太空山、魔法師的王國等，老少咸宜的娛樂設施。午後時分，華麗的花車以及各個耳熟能詳的卡通人物遊行於街頭大匯表演，必讓您置身其中，重拾童年的歡樂；並帶給您終生甜美的回憶。</w:t>
                  </w:r>
                </w:p>
                <w:p w14:paraId="317311A1" w14:textId="77777777" w:rsidR="001566DF" w:rsidRPr="001566DF" w:rsidRDefault="007332DC" w:rsidP="00664419">
                  <w:pPr>
                    <w:widowControl/>
                    <w:spacing w:line="0" w:lineRule="atLeast"/>
                    <w:rPr>
                      <w:rFonts w:ascii="微軟正黑體" w:eastAsia="微軟正黑體" w:hAnsi="微軟正黑體" w:cs="新細明體"/>
                      <w:color w:val="000000"/>
                      <w:kern w:val="0"/>
                      <w:sz w:val="21"/>
                      <w:szCs w:val="21"/>
                    </w:rPr>
                  </w:pPr>
                  <w:r w:rsidRPr="00664419">
                    <w:rPr>
                      <w:rFonts w:ascii="微軟正黑體" w:eastAsia="微軟正黑體" w:hAnsi="微軟正黑體" w:cs="新細明體"/>
                      <w:color w:val="000000"/>
                      <w:kern w:val="0"/>
                      <w:sz w:val="22"/>
                    </w:rPr>
                    <w:t>晚上可觀賞迪士尼夜間千變萬化的魅力：遊行或煙火雷射表演。到迪士尼如果不停留到夜間，將無法感受到迪士尼千變萬化的另一種魅力。</w:t>
                  </w:r>
                  <w:r w:rsidRPr="00664419">
                    <w:rPr>
                      <w:rFonts w:ascii="微軟正黑體" w:eastAsia="微軟正黑體" w:hAnsi="微軟正黑體" w:cs="新細明體"/>
                      <w:color w:val="000000"/>
                      <w:kern w:val="0"/>
                      <w:sz w:val="22"/>
                    </w:rPr>
                    <w:br/>
                  </w:r>
                  <w:r w:rsidRPr="001566DF">
                    <w:rPr>
                      <w:rFonts w:ascii="微軟正黑體" w:eastAsia="微軟正黑體" w:hAnsi="微軟正黑體" w:cs="新細明體"/>
                      <w:color w:val="FF0000"/>
                      <w:kern w:val="0"/>
                      <w:sz w:val="21"/>
                      <w:szCs w:val="21"/>
                    </w:rPr>
                    <w:t>※※東京迪士尼樂園特別備註說明※※</w:t>
                  </w:r>
                  <w:r w:rsidRPr="001566DF">
                    <w:rPr>
                      <w:rFonts w:ascii="微軟正黑體" w:eastAsia="微軟正黑體" w:hAnsi="微軟正黑體" w:cs="新細明體"/>
                      <w:color w:val="FF0000"/>
                      <w:kern w:val="0"/>
                      <w:sz w:val="21"/>
                      <w:szCs w:val="21"/>
                    </w:rPr>
                    <w:br/>
                    <w:t>★★ 請於團體出發前14日團體確認是否前往迪士尼，及確認前往</w:t>
                  </w:r>
                  <w:r w:rsidR="00664419" w:rsidRPr="001566DF">
                    <w:rPr>
                      <w:rFonts w:ascii="微軟正黑體" w:eastAsia="微軟正黑體" w:hAnsi="微軟正黑體" w:cs="新細明體"/>
                      <w:color w:val="FF0000"/>
                      <w:kern w:val="0"/>
                      <w:sz w:val="21"/>
                      <w:szCs w:val="21"/>
                    </w:rPr>
                    <w:t>（</w:t>
                  </w:r>
                  <w:r w:rsidRPr="001566DF">
                    <w:rPr>
                      <w:rFonts w:ascii="微軟正黑體" w:eastAsia="微軟正黑體" w:hAnsi="微軟正黑體" w:cs="新細明體"/>
                      <w:color w:val="FF0000"/>
                      <w:kern w:val="0"/>
                      <w:sz w:val="21"/>
                      <w:szCs w:val="21"/>
                    </w:rPr>
                    <w:t>迪士尼樂園</w:t>
                  </w:r>
                  <w:r w:rsidR="00664419" w:rsidRPr="001566DF">
                    <w:rPr>
                      <w:rFonts w:ascii="微軟正黑體" w:eastAsia="微軟正黑體" w:hAnsi="微軟正黑體" w:cs="新細明體"/>
                      <w:color w:val="FF0000"/>
                      <w:kern w:val="0"/>
                      <w:sz w:val="21"/>
                      <w:szCs w:val="21"/>
                    </w:rPr>
                    <w:t>）</w:t>
                  </w:r>
                  <w:r w:rsidRPr="001566DF">
                    <w:rPr>
                      <w:rFonts w:ascii="微軟正黑體" w:eastAsia="微軟正黑體" w:hAnsi="微軟正黑體" w:cs="新細明體"/>
                      <w:color w:val="FF0000"/>
                      <w:kern w:val="0"/>
                      <w:sz w:val="21"/>
                      <w:szCs w:val="21"/>
                    </w:rPr>
                    <w:t>或</w:t>
                  </w:r>
                  <w:r w:rsidR="00664419" w:rsidRPr="001566DF">
                    <w:rPr>
                      <w:rFonts w:ascii="微軟正黑體" w:eastAsia="微軟正黑體" w:hAnsi="微軟正黑體" w:cs="新細明體"/>
                      <w:color w:val="FF0000"/>
                      <w:kern w:val="0"/>
                      <w:sz w:val="21"/>
                      <w:szCs w:val="21"/>
                    </w:rPr>
                    <w:t>（</w:t>
                  </w:r>
                  <w:r w:rsidRPr="001566DF">
                    <w:rPr>
                      <w:rFonts w:ascii="微軟正黑體" w:eastAsia="微軟正黑體" w:hAnsi="微軟正黑體" w:cs="新細明體"/>
                      <w:color w:val="FF0000"/>
                      <w:kern w:val="0"/>
                      <w:sz w:val="21"/>
                      <w:szCs w:val="21"/>
                    </w:rPr>
                    <w:t>迪士尼海洋</w:t>
                  </w:r>
                  <w:r w:rsidR="00664419" w:rsidRPr="001566DF">
                    <w:rPr>
                      <w:rFonts w:ascii="微軟正黑體" w:eastAsia="微軟正黑體" w:hAnsi="微軟正黑體" w:cs="新細明體"/>
                      <w:color w:val="FF0000"/>
                      <w:kern w:val="0"/>
                      <w:sz w:val="21"/>
                      <w:szCs w:val="21"/>
                    </w:rPr>
                    <w:t>）</w:t>
                  </w:r>
                  <w:r w:rsidRPr="001566DF">
                    <w:rPr>
                      <w:rFonts w:ascii="微軟正黑體" w:eastAsia="微軟正黑體" w:hAnsi="微軟正黑體" w:cs="新細明體"/>
                      <w:color w:val="FF0000"/>
                      <w:kern w:val="0"/>
                      <w:sz w:val="21"/>
                      <w:szCs w:val="21"/>
                    </w:rPr>
                    <w:t>入園。</w:t>
                  </w:r>
                  <w:r w:rsidRPr="001566DF">
                    <w:rPr>
                      <w:rFonts w:ascii="微軟正黑體" w:eastAsia="微軟正黑體" w:hAnsi="微軟正黑體" w:cs="新細明體"/>
                      <w:color w:val="FF0000"/>
                      <w:kern w:val="0"/>
                      <w:sz w:val="21"/>
                      <w:szCs w:val="21"/>
                    </w:rPr>
                    <w:br/>
                    <w:t>★★若未於出團前14個工作天提出需求，則會統一購買入園人數多的樂園為主，敬請瞭解。</w:t>
                  </w:r>
                  <w:r w:rsidRPr="001566DF">
                    <w:rPr>
                      <w:rFonts w:ascii="微軟正黑體" w:eastAsia="微軟正黑體" w:hAnsi="微軟正黑體" w:cs="新細明體"/>
                      <w:color w:val="FF0000"/>
                      <w:kern w:val="0"/>
                      <w:sz w:val="21"/>
                      <w:szCs w:val="21"/>
                    </w:rPr>
                    <w:br/>
                    <w:t>★★且若因14天前若遇當日無法預期入園人數超過限制額而無法入園之情況，則會優先購買當日可入園之東京迪士尼門票「東京迪士尼樂園或海洋門票」，敬請瞭解。</w:t>
                  </w:r>
                  <w:r w:rsidRPr="001566DF">
                    <w:rPr>
                      <w:rFonts w:ascii="微軟正黑體" w:eastAsia="微軟正黑體" w:hAnsi="微軟正黑體" w:cs="新細明體"/>
                      <w:color w:val="FF0000"/>
                      <w:kern w:val="0"/>
                      <w:sz w:val="21"/>
                      <w:szCs w:val="21"/>
                    </w:rPr>
                    <w:br/>
                    <w:t>1.本日以電車來回迪士尼樂園。</w:t>
                  </w:r>
                  <w:r w:rsidRPr="001566DF">
                    <w:rPr>
                      <w:rFonts w:ascii="微軟正黑體" w:eastAsia="微軟正黑體" w:hAnsi="微軟正黑體" w:cs="新細明體"/>
                      <w:color w:val="FF0000"/>
                      <w:kern w:val="0"/>
                      <w:sz w:val="21"/>
                      <w:szCs w:val="21"/>
                    </w:rPr>
                    <w:br/>
                    <w:t>2.目前迪士尼採用電子票券入園，建議前往園區的客人都需準備一支於國外可連上網路的手機以供入園使用。</w:t>
                  </w:r>
                  <w:r w:rsidRPr="001566DF">
                    <w:rPr>
                      <w:rFonts w:ascii="微軟正黑體" w:eastAsia="微軟正黑體" w:hAnsi="微軟正黑體" w:cs="新細明體"/>
                      <w:color w:val="FF0000"/>
                      <w:kern w:val="0"/>
                      <w:sz w:val="21"/>
                      <w:szCs w:val="21"/>
                    </w:rPr>
                    <w:br/>
                    <w:t>3.入園日期可能因飯店住宿順序而調整，無法接受指定，敬請理解。</w:t>
                  </w:r>
                  <w:r w:rsidRPr="001566DF">
                    <w:rPr>
                      <w:rFonts w:ascii="微軟正黑體" w:eastAsia="微軟正黑體" w:hAnsi="微軟正黑體" w:cs="新細明體"/>
                      <w:color w:val="FF0000"/>
                      <w:kern w:val="0"/>
                      <w:sz w:val="21"/>
                      <w:szCs w:val="21"/>
                    </w:rPr>
                    <w:br/>
                    <w:t>4. 因東京迪士尼園區規定：迪士尼門票同一日不能跨區使用</w:t>
                  </w:r>
                  <w:r w:rsidR="00664419" w:rsidRPr="001566DF">
                    <w:rPr>
                      <w:rFonts w:ascii="微軟正黑體" w:eastAsia="微軟正黑體" w:hAnsi="微軟正黑體" w:cs="新細明體"/>
                      <w:color w:val="FF0000"/>
                      <w:kern w:val="0"/>
                      <w:sz w:val="21"/>
                      <w:szCs w:val="21"/>
                    </w:rPr>
                    <w:t>（</w:t>
                  </w:r>
                  <w:r w:rsidRPr="001566DF">
                    <w:rPr>
                      <w:rFonts w:ascii="微軟正黑體" w:eastAsia="微軟正黑體" w:hAnsi="微軟正黑體" w:cs="新細明體"/>
                      <w:color w:val="FF0000"/>
                      <w:kern w:val="0"/>
                      <w:sz w:val="21"/>
                      <w:szCs w:val="21"/>
                    </w:rPr>
                    <w:t>意即不能同時遊玩－東京迪士尼樂園和東京迪士尼海洋／領隊亦同</w:t>
                  </w:r>
                  <w:r w:rsidR="00664419" w:rsidRPr="001566DF">
                    <w:rPr>
                      <w:rFonts w:ascii="微軟正黑體" w:eastAsia="微軟正黑體" w:hAnsi="微軟正黑體" w:cs="新細明體"/>
                      <w:color w:val="FF0000"/>
                      <w:kern w:val="0"/>
                      <w:sz w:val="21"/>
                      <w:szCs w:val="21"/>
                    </w:rPr>
                    <w:t>）</w:t>
                  </w:r>
                  <w:r w:rsidRPr="001566DF">
                    <w:rPr>
                      <w:rFonts w:ascii="微軟正黑體" w:eastAsia="微軟正黑體" w:hAnsi="微軟正黑體" w:cs="新細明體"/>
                      <w:color w:val="FF0000"/>
                      <w:kern w:val="0"/>
                      <w:sz w:val="21"/>
                      <w:szCs w:val="21"/>
                    </w:rPr>
                    <w:t>，故領隊將與選擇後佔多數之貴賓一同入園，當日迪士尼園區少數者敬請自行前往，不便之處敬煩請見諒。</w:t>
                  </w:r>
                  <w:r w:rsidRPr="001566DF">
                    <w:rPr>
                      <w:rFonts w:ascii="微軟正黑體" w:eastAsia="微軟正黑體" w:hAnsi="微軟正黑體" w:cs="新細明體"/>
                      <w:color w:val="FF0000"/>
                      <w:kern w:val="0"/>
                      <w:sz w:val="21"/>
                      <w:szCs w:val="21"/>
                    </w:rPr>
                    <w:br/>
                    <w:t>5.2019/6/4起，迪士尼園區窗口不再提供票券變更服務。因迪士尼園區採人員總數管制，無法臨時變更選擇不同的迪士尼園區，只能當天重新排隊購買，可能會發生無法入園的情形，且原票券退票須扣除200台幣手續費，敬請知悉。</w:t>
                  </w:r>
                  <w:r w:rsidRPr="001566DF">
                    <w:rPr>
                      <w:rFonts w:ascii="微軟正黑體" w:eastAsia="微軟正黑體" w:hAnsi="微軟正黑體" w:cs="新細明體"/>
                      <w:color w:val="FF0000"/>
                      <w:kern w:val="0"/>
                      <w:sz w:val="21"/>
                      <w:szCs w:val="21"/>
                    </w:rPr>
                    <w:br/>
                    <w:t>6.園區營運時間、娛樂表演內容、特別活動的舉辦日期，均可能有所調整變更，需以迪士尼官網上之行事曆公告為準。</w:t>
                  </w:r>
                  <w:r w:rsidRPr="001566DF">
                    <w:rPr>
                      <w:rFonts w:ascii="微軟正黑體" w:eastAsia="微軟正黑體" w:hAnsi="微軟正黑體" w:cs="新細明體"/>
                      <w:color w:val="000000"/>
                      <w:kern w:val="0"/>
                      <w:sz w:val="21"/>
                      <w:szCs w:val="21"/>
                    </w:rPr>
                    <w:br/>
                    <w:t>※ 本日若「不前往」迪士尼或迪士尼海洋 ※</w:t>
                  </w:r>
                  <w:r w:rsidRPr="001566DF">
                    <w:rPr>
                      <w:rFonts w:ascii="微軟正黑體" w:eastAsia="微軟正黑體" w:hAnsi="微軟正黑體" w:cs="新細明體"/>
                      <w:color w:val="000000"/>
                      <w:kern w:val="0"/>
                      <w:sz w:val="21"/>
                      <w:szCs w:val="21"/>
                    </w:rPr>
                    <w:br/>
                    <w:t>◎ 大人：每人退費台幣1800元</w:t>
                  </w:r>
                  <w:r w:rsidR="001566DF" w:rsidRPr="001566DF">
                    <w:rPr>
                      <w:rFonts w:ascii="微軟正黑體" w:eastAsia="微軟正黑體" w:hAnsi="微軟正黑體" w:cs="新細明體" w:hint="eastAsia"/>
                      <w:color w:val="000000"/>
                      <w:kern w:val="0"/>
                      <w:sz w:val="21"/>
                      <w:szCs w:val="21"/>
                    </w:rPr>
                    <w:t xml:space="preserve">　</w:t>
                  </w:r>
                </w:p>
                <w:p w14:paraId="7594D70A" w14:textId="6A0A8A93" w:rsidR="001566DF" w:rsidRPr="001566DF" w:rsidRDefault="007332DC" w:rsidP="00664419">
                  <w:pPr>
                    <w:widowControl/>
                    <w:spacing w:line="0" w:lineRule="atLeast"/>
                    <w:rPr>
                      <w:rFonts w:ascii="微軟正黑體" w:eastAsia="微軟正黑體" w:hAnsi="微軟正黑體" w:cs="新細明體"/>
                      <w:color w:val="000000"/>
                      <w:kern w:val="0"/>
                      <w:sz w:val="21"/>
                      <w:szCs w:val="21"/>
                    </w:rPr>
                  </w:pPr>
                  <w:r w:rsidRPr="001566DF">
                    <w:rPr>
                      <w:rFonts w:ascii="微軟正黑體" w:eastAsia="微軟正黑體" w:hAnsi="微軟正黑體" w:cs="新細明體"/>
                      <w:color w:val="000000"/>
                      <w:kern w:val="0"/>
                      <w:sz w:val="21"/>
                      <w:szCs w:val="21"/>
                    </w:rPr>
                    <w:t>◎ 佔床小孩：每人退費台幣1800元</w:t>
                  </w:r>
                  <w:r w:rsidRPr="001566DF">
                    <w:rPr>
                      <w:rFonts w:ascii="微軟正黑體" w:eastAsia="微軟正黑體" w:hAnsi="微軟正黑體" w:cs="新細明體"/>
                      <w:color w:val="000000"/>
                      <w:kern w:val="0"/>
                      <w:sz w:val="21"/>
                      <w:szCs w:val="21"/>
                    </w:rPr>
                    <w:br/>
                    <w:t>◎ 滿2歲～未滿12歲之不佔床小孩：每人退費台幣1000元</w:t>
                  </w:r>
                  <w:r w:rsidR="001566DF" w:rsidRPr="001566DF">
                    <w:rPr>
                      <w:rFonts w:ascii="微軟正黑體" w:eastAsia="微軟正黑體" w:hAnsi="微軟正黑體" w:cs="新細明體" w:hint="eastAsia"/>
                      <w:color w:val="000000"/>
                      <w:kern w:val="0"/>
                      <w:sz w:val="21"/>
                      <w:szCs w:val="21"/>
                    </w:rPr>
                    <w:t xml:space="preserve">　</w:t>
                  </w:r>
                </w:p>
                <w:p w14:paraId="30EE6CE8" w14:textId="1ABD91F3" w:rsidR="007332DC" w:rsidRPr="00664419" w:rsidRDefault="007332DC" w:rsidP="00664419">
                  <w:pPr>
                    <w:widowControl/>
                    <w:spacing w:line="0" w:lineRule="atLeast"/>
                    <w:rPr>
                      <w:rFonts w:ascii="微軟正黑體" w:eastAsia="微軟正黑體" w:hAnsi="微軟正黑體" w:cs="新細明體"/>
                      <w:color w:val="000000"/>
                      <w:kern w:val="0"/>
                      <w:sz w:val="23"/>
                      <w:szCs w:val="23"/>
                    </w:rPr>
                  </w:pPr>
                  <w:r w:rsidRPr="001566DF">
                    <w:rPr>
                      <w:rFonts w:ascii="微軟正黑體" w:eastAsia="微軟正黑體" w:hAnsi="微軟正黑體" w:cs="新細明體"/>
                      <w:color w:val="000000"/>
                      <w:kern w:val="0"/>
                      <w:sz w:val="21"/>
                      <w:szCs w:val="21"/>
                    </w:rPr>
                    <w:t>◎ 未滿2歲嬰兒：免票範圍不退費</w:t>
                  </w:r>
                </w:p>
              </w:tc>
            </w:tr>
            <w:tr w:rsidR="007332DC" w:rsidRPr="007332DC" w14:paraId="2B13DF7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7332DC" w:rsidRPr="00664419" w14:paraId="526AA8E7"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1E32763" w14:textId="7B1C272E"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住宿：東京灣東方飯店 或 Hotel Eurasia Maihama Annex 或 東京灣舞濱FIRST RESORT ANNEX 或 APA幕張海濱 或 MONDAY豐洲 或 VILLA FONTAINE茅場町</w:t>
                        </w:r>
                        <w:r w:rsidR="00664419">
                          <w:rPr>
                            <w:rFonts w:ascii="微軟正黑體" w:eastAsia="微軟正黑體" w:hAnsi="微軟正黑體" w:cs="新細明體"/>
                            <w:color w:val="000000"/>
                            <w:kern w:val="0"/>
                            <w:szCs w:val="24"/>
                          </w:rPr>
                          <w:t>或同等級</w:t>
                        </w:r>
                      </w:p>
                    </w:tc>
                  </w:tr>
                  <w:tr w:rsidR="007332DC" w:rsidRPr="00664419" w14:paraId="39E9872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0DE78A3" w14:textId="59F18CBB"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早餐：飯店內精緻早餐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1C6F36F" w14:textId="22B0C909"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中餐：為方便遊玩～敬請自理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875CA94" w14:textId="731D35B5"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晚餐：為方便遊玩～敬請自理</w:t>
                        </w:r>
                      </w:p>
                    </w:tc>
                  </w:tr>
                </w:tbl>
                <w:p w14:paraId="4EF1BE07" w14:textId="77777777" w:rsidR="007332DC" w:rsidRPr="00664419" w:rsidRDefault="007332DC" w:rsidP="00664419">
                  <w:pPr>
                    <w:widowControl/>
                    <w:spacing w:line="0" w:lineRule="atLeast"/>
                    <w:jc w:val="center"/>
                    <w:rPr>
                      <w:rFonts w:ascii="微軟正黑體" w:eastAsia="微軟正黑體" w:hAnsi="微軟正黑體" w:cs="新細明體"/>
                      <w:kern w:val="0"/>
                      <w:szCs w:val="24"/>
                    </w:rPr>
                  </w:pPr>
                </w:p>
              </w:tc>
            </w:tr>
            <w:tr w:rsidR="007332DC" w:rsidRPr="007332DC" w14:paraId="48E3053D" w14:textId="77777777">
              <w:trPr>
                <w:trHeight w:val="300"/>
                <w:tblCellSpacing w:w="22" w:type="dxa"/>
                <w:jc w:val="center"/>
              </w:trPr>
              <w:tc>
                <w:tcPr>
                  <w:tcW w:w="0" w:type="auto"/>
                  <w:vAlign w:val="center"/>
                  <w:hideMark/>
                </w:tcPr>
                <w:p w14:paraId="73BD86A3" w14:textId="77777777" w:rsidR="007332DC" w:rsidRPr="001566DF" w:rsidRDefault="007332DC" w:rsidP="00664419">
                  <w:pPr>
                    <w:widowControl/>
                    <w:spacing w:line="0" w:lineRule="atLeast"/>
                    <w:rPr>
                      <w:rFonts w:ascii="微軟正黑體" w:eastAsia="微軟正黑體" w:hAnsi="微軟正黑體" w:cs="新細明體"/>
                      <w:b/>
                      <w:bCs/>
                      <w:color w:val="000000"/>
                      <w:kern w:val="0"/>
                      <w:sz w:val="28"/>
                      <w:szCs w:val="28"/>
                    </w:rPr>
                  </w:pPr>
                  <w:r w:rsidRPr="001566DF">
                    <w:rPr>
                      <w:rFonts w:ascii="微軟正黑體" w:eastAsia="微軟正黑體" w:hAnsi="微軟正黑體" w:cs="Segoe UI Symbol"/>
                      <w:b/>
                      <w:bCs/>
                      <w:color w:val="CC3366"/>
                      <w:kern w:val="0"/>
                      <w:sz w:val="28"/>
                      <w:szCs w:val="28"/>
                    </w:rPr>
                    <w:t>★</w:t>
                  </w:r>
                  <w:r w:rsidRPr="001566DF">
                    <w:rPr>
                      <w:rFonts w:ascii="微軟正黑體" w:eastAsia="微軟正黑體" w:hAnsi="微軟正黑體" w:cs="新細明體"/>
                      <w:b/>
                      <w:bCs/>
                      <w:color w:val="CC3366"/>
                      <w:kern w:val="0"/>
                      <w:sz w:val="28"/>
                      <w:szCs w:val="28"/>
                    </w:rPr>
                    <w:t> </w:t>
                  </w:r>
                  <w:r w:rsidRPr="001566DF">
                    <w:rPr>
                      <w:rFonts w:ascii="微軟正黑體" w:eastAsia="微軟正黑體" w:hAnsi="微軟正黑體" w:cs="新細明體"/>
                      <w:b/>
                      <w:bCs/>
                      <w:color w:val="000000"/>
                      <w:kern w:val="0"/>
                      <w:sz w:val="28"/>
                      <w:szCs w:val="28"/>
                    </w:rPr>
                    <w:t>第 5 天 飯店→如時間許可~可自由前往逛街購物→東京成田空港／桃園國際機場</w:t>
                  </w:r>
                </w:p>
              </w:tc>
            </w:tr>
            <w:tr w:rsidR="007332DC" w:rsidRPr="007332DC" w14:paraId="05F9090A" w14:textId="77777777">
              <w:trPr>
                <w:tblCellSpacing w:w="22" w:type="dxa"/>
                <w:jc w:val="center"/>
              </w:trPr>
              <w:tc>
                <w:tcPr>
                  <w:tcW w:w="0" w:type="auto"/>
                  <w:vAlign w:val="center"/>
                  <w:hideMark/>
                </w:tcPr>
                <w:p w14:paraId="6B430A8F" w14:textId="32D10B08" w:rsidR="007332DC" w:rsidRPr="001566DF" w:rsidRDefault="007332DC" w:rsidP="00664419">
                  <w:pPr>
                    <w:widowControl/>
                    <w:spacing w:line="0" w:lineRule="atLeast"/>
                    <w:rPr>
                      <w:rFonts w:ascii="微軟正黑體" w:eastAsia="微軟正黑體" w:hAnsi="微軟正黑體" w:cs="新細明體"/>
                      <w:color w:val="000000"/>
                      <w:kern w:val="0"/>
                      <w:sz w:val="22"/>
                    </w:rPr>
                  </w:pPr>
                  <w:r w:rsidRPr="001566DF">
                    <w:rPr>
                      <w:rFonts w:ascii="微軟正黑體" w:eastAsia="微軟正黑體" w:hAnsi="微軟正黑體" w:cs="新細明體"/>
                      <w:color w:val="000000"/>
                      <w:kern w:val="0"/>
                      <w:sz w:val="22"/>
                    </w:rPr>
                    <w:t>如時間許可。您可以選擇自行自費前往購物中心、百貨公司、地下商店街..等等，自由逛街購物。</w:t>
                  </w:r>
                  <w:r w:rsidRPr="001566DF">
                    <w:rPr>
                      <w:rFonts w:ascii="微軟正黑體" w:eastAsia="微軟正黑體" w:hAnsi="微軟正黑體" w:cs="新細明體"/>
                      <w:color w:val="000000"/>
                      <w:kern w:val="0"/>
                      <w:sz w:val="22"/>
                    </w:rPr>
                    <w:br/>
                    <w:t>後前往成田國際空港，搭乘豪華客機飛返溫暖家，結束難忘的旅程。</w:t>
                  </w:r>
                </w:p>
              </w:tc>
            </w:tr>
            <w:tr w:rsidR="007332DC" w:rsidRPr="007332DC" w14:paraId="231C5A60"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7332DC" w:rsidRPr="00664419" w14:paraId="4B46BAE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DDC6620" w14:textId="18A11377"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住宿：溫暖的家</w:t>
                        </w:r>
                      </w:p>
                    </w:tc>
                  </w:tr>
                  <w:tr w:rsidR="007332DC" w:rsidRPr="00664419" w14:paraId="69D4FD6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37C4119" w14:textId="42A25FFB"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早餐：飯店內精緻早餐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0DA437D" w14:textId="6A490A81"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中餐：為方便逛街～敬請自理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05BB8FF" w14:textId="0F24ED67" w:rsidR="007332DC" w:rsidRPr="00664419" w:rsidRDefault="007332DC" w:rsidP="00664419">
                        <w:pPr>
                          <w:widowControl/>
                          <w:spacing w:line="0" w:lineRule="atLeast"/>
                          <w:rPr>
                            <w:rFonts w:ascii="微軟正黑體" w:eastAsia="微軟正黑體" w:hAnsi="微軟正黑體" w:cs="新細明體"/>
                            <w:color w:val="000000"/>
                            <w:kern w:val="0"/>
                            <w:szCs w:val="24"/>
                          </w:rPr>
                        </w:pPr>
                        <w:r w:rsidRPr="00664419">
                          <w:rPr>
                            <w:rFonts w:ascii="微軟正黑體" w:eastAsia="微軟正黑體" w:hAnsi="微軟正黑體" w:cs="新細明體"/>
                            <w:color w:val="000000"/>
                            <w:kern w:val="0"/>
                            <w:szCs w:val="24"/>
                          </w:rPr>
                          <w:t>晚餐：機上精緻美食</w:t>
                        </w:r>
                      </w:p>
                    </w:tc>
                  </w:tr>
                </w:tbl>
                <w:p w14:paraId="2B096960" w14:textId="77777777" w:rsidR="007332DC" w:rsidRPr="00664419" w:rsidRDefault="007332DC" w:rsidP="00664419">
                  <w:pPr>
                    <w:widowControl/>
                    <w:spacing w:line="0" w:lineRule="atLeast"/>
                    <w:jc w:val="center"/>
                    <w:rPr>
                      <w:rFonts w:ascii="微軟正黑體" w:eastAsia="微軟正黑體" w:hAnsi="微軟正黑體" w:cs="新細明體"/>
                      <w:kern w:val="0"/>
                      <w:szCs w:val="24"/>
                    </w:rPr>
                  </w:pPr>
                </w:p>
              </w:tc>
            </w:tr>
          </w:tbl>
          <w:p w14:paraId="231EB3FB" w14:textId="77777777" w:rsidR="007332DC" w:rsidRPr="007332DC" w:rsidRDefault="007332DC" w:rsidP="007332DC">
            <w:pPr>
              <w:widowControl/>
              <w:jc w:val="center"/>
              <w:rPr>
                <w:rFonts w:ascii="Times New Roman" w:eastAsia="新細明體" w:hAnsi="Times New Roman" w:cs="Times New Roman"/>
                <w:kern w:val="0"/>
                <w:szCs w:val="24"/>
              </w:rPr>
            </w:pPr>
          </w:p>
        </w:tc>
        <w:tc>
          <w:tcPr>
            <w:tcW w:w="0" w:type="auto"/>
            <w:shd w:val="clear" w:color="auto" w:fill="FFFFFF"/>
            <w:vAlign w:val="center"/>
            <w:hideMark/>
          </w:tcPr>
          <w:p w14:paraId="6BEB77F3" w14:textId="77777777" w:rsidR="007332DC" w:rsidRPr="007332DC" w:rsidRDefault="007332DC" w:rsidP="007332DC">
            <w:pPr>
              <w:widowControl/>
              <w:rPr>
                <w:rFonts w:ascii="Times New Roman" w:eastAsia="Times New Roman" w:hAnsi="Times New Roman" w:cs="Times New Roman"/>
                <w:kern w:val="0"/>
                <w:sz w:val="20"/>
                <w:szCs w:val="20"/>
              </w:rPr>
            </w:pPr>
          </w:p>
        </w:tc>
      </w:tr>
      <w:tr w:rsidR="007332DC" w:rsidRPr="001566DF" w14:paraId="246CE09A" w14:textId="77777777" w:rsidTr="0044484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F76C84" w14:textId="77777777" w:rsidR="007332DC" w:rsidRPr="001566DF" w:rsidRDefault="007332DC" w:rsidP="001566DF">
            <w:pPr>
              <w:widowControl/>
              <w:spacing w:line="0" w:lineRule="atLeast"/>
              <w:jc w:val="center"/>
              <w:rPr>
                <w:rFonts w:ascii="微軟正黑體" w:eastAsia="微軟正黑體" w:hAnsi="微軟正黑體" w:cs="Times New Roman"/>
                <w:color w:val="000000"/>
                <w:kern w:val="0"/>
                <w:szCs w:val="24"/>
              </w:rPr>
            </w:pPr>
            <w:r w:rsidRPr="001566DF">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080AE12B" w14:textId="77777777" w:rsidR="007332DC" w:rsidRPr="001566DF" w:rsidRDefault="007332DC" w:rsidP="001566DF">
            <w:pPr>
              <w:widowControl/>
              <w:spacing w:line="0" w:lineRule="atLeast"/>
              <w:rPr>
                <w:rFonts w:ascii="微軟正黑體" w:eastAsia="微軟正黑體" w:hAnsi="微軟正黑體" w:cs="Times New Roman"/>
                <w:kern w:val="0"/>
                <w:sz w:val="20"/>
                <w:szCs w:val="20"/>
              </w:rPr>
            </w:pPr>
          </w:p>
        </w:tc>
      </w:tr>
    </w:tbl>
    <w:p w14:paraId="5E72A111" w14:textId="77777777" w:rsidR="00BA4A30" w:rsidRPr="001566DF" w:rsidRDefault="00BA4A30">
      <w:pPr>
        <w:rPr>
          <w:sz w:val="10"/>
          <w:szCs w:val="10"/>
        </w:rPr>
      </w:pPr>
    </w:p>
    <w:sectPr w:rsidR="00BA4A30" w:rsidRPr="001566DF" w:rsidSect="007332D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2FC"/>
    <w:rsid w:val="0008278A"/>
    <w:rsid w:val="001566DF"/>
    <w:rsid w:val="003E22B8"/>
    <w:rsid w:val="00444843"/>
    <w:rsid w:val="00664419"/>
    <w:rsid w:val="00726287"/>
    <w:rsid w:val="007332DC"/>
    <w:rsid w:val="00763F20"/>
    <w:rsid w:val="00816826"/>
    <w:rsid w:val="009922FC"/>
    <w:rsid w:val="00A77A33"/>
    <w:rsid w:val="00B952D2"/>
    <w:rsid w:val="00BA4A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A6A04"/>
  <w15:chartTrackingRefBased/>
  <w15:docId w15:val="{507996AF-C9F8-4A9D-82C6-51E12A931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7332DC"/>
  </w:style>
  <w:style w:type="paragraph" w:styleId="Web">
    <w:name w:val="Normal (Web)"/>
    <w:basedOn w:val="a"/>
    <w:uiPriority w:val="99"/>
    <w:semiHidden/>
    <w:unhideWhenUsed/>
    <w:rsid w:val="007332DC"/>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7332DC"/>
  </w:style>
  <w:style w:type="character" w:styleId="a3">
    <w:name w:val="Strong"/>
    <w:basedOn w:val="a0"/>
    <w:uiPriority w:val="22"/>
    <w:qFormat/>
    <w:rsid w:val="007332DC"/>
    <w:rPr>
      <w:b/>
      <w:bCs/>
    </w:rPr>
  </w:style>
  <w:style w:type="paragraph" w:styleId="a4">
    <w:name w:val="List Paragraph"/>
    <w:basedOn w:val="a"/>
    <w:uiPriority w:val="34"/>
    <w:qFormat/>
    <w:rsid w:val="00664419"/>
    <w:pPr>
      <w:ind w:leftChars="200" w:left="480"/>
    </w:pPr>
  </w:style>
  <w:style w:type="paragraph" w:styleId="a5">
    <w:name w:val="Salutation"/>
    <w:basedOn w:val="a"/>
    <w:next w:val="a"/>
    <w:link w:val="a6"/>
    <w:uiPriority w:val="99"/>
    <w:unhideWhenUsed/>
    <w:rsid w:val="001566DF"/>
    <w:rPr>
      <w:rFonts w:ascii="微軟正黑體" w:eastAsia="微軟正黑體" w:hAnsi="微軟正黑體" w:cs="新細明體"/>
      <w:color w:val="000000"/>
      <w:kern w:val="0"/>
      <w:sz w:val="22"/>
    </w:rPr>
  </w:style>
  <w:style w:type="character" w:customStyle="1" w:styleId="a6">
    <w:name w:val="問候 字元"/>
    <w:basedOn w:val="a0"/>
    <w:link w:val="a5"/>
    <w:uiPriority w:val="99"/>
    <w:rsid w:val="001566DF"/>
    <w:rPr>
      <w:rFonts w:ascii="微軟正黑體" w:eastAsia="微軟正黑體" w:hAnsi="微軟正黑體" w:cs="新細明體"/>
      <w:color w:val="000000"/>
      <w:kern w:val="0"/>
      <w:sz w:val="22"/>
    </w:rPr>
  </w:style>
  <w:style w:type="paragraph" w:styleId="a7">
    <w:name w:val="Closing"/>
    <w:basedOn w:val="a"/>
    <w:link w:val="a8"/>
    <w:uiPriority w:val="99"/>
    <w:unhideWhenUsed/>
    <w:rsid w:val="001566DF"/>
    <w:pPr>
      <w:ind w:leftChars="1800" w:left="100"/>
    </w:pPr>
    <w:rPr>
      <w:rFonts w:ascii="微軟正黑體" w:eastAsia="微軟正黑體" w:hAnsi="微軟正黑體" w:cs="新細明體"/>
      <w:color w:val="000000"/>
      <w:kern w:val="0"/>
      <w:sz w:val="22"/>
    </w:rPr>
  </w:style>
  <w:style w:type="character" w:customStyle="1" w:styleId="a8">
    <w:name w:val="結語 字元"/>
    <w:basedOn w:val="a0"/>
    <w:link w:val="a7"/>
    <w:uiPriority w:val="99"/>
    <w:rsid w:val="001566DF"/>
    <w:rPr>
      <w:rFonts w:ascii="微軟正黑體" w:eastAsia="微軟正黑體" w:hAnsi="微軟正黑體" w:cs="新細明體"/>
      <w:color w:val="000000"/>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472112">
      <w:bodyDiv w:val="1"/>
      <w:marLeft w:val="0"/>
      <w:marRight w:val="0"/>
      <w:marTop w:val="0"/>
      <w:marBottom w:val="0"/>
      <w:divBdr>
        <w:top w:val="none" w:sz="0" w:space="0" w:color="auto"/>
        <w:left w:val="none" w:sz="0" w:space="0" w:color="auto"/>
        <w:bottom w:val="none" w:sz="0" w:space="0" w:color="auto"/>
        <w:right w:val="none" w:sz="0" w:space="0" w:color="auto"/>
      </w:divBdr>
      <w:divsChild>
        <w:div w:id="1555045028">
          <w:marLeft w:val="0"/>
          <w:marRight w:val="0"/>
          <w:marTop w:val="0"/>
          <w:marBottom w:val="300"/>
          <w:divBdr>
            <w:top w:val="none" w:sz="0" w:space="0" w:color="auto"/>
            <w:left w:val="none" w:sz="0" w:space="0" w:color="auto"/>
            <w:bottom w:val="none" w:sz="0" w:space="0" w:color="auto"/>
            <w:right w:val="none" w:sz="0" w:space="0" w:color="auto"/>
          </w:divBdr>
          <w:divsChild>
            <w:div w:id="1215507164">
              <w:marLeft w:val="0"/>
              <w:marRight w:val="0"/>
              <w:marTop w:val="0"/>
              <w:marBottom w:val="0"/>
              <w:divBdr>
                <w:top w:val="none" w:sz="0" w:space="0" w:color="auto"/>
                <w:left w:val="none" w:sz="0" w:space="0" w:color="auto"/>
                <w:bottom w:val="none" w:sz="0" w:space="0" w:color="auto"/>
                <w:right w:val="none" w:sz="0" w:space="0" w:color="auto"/>
              </w:divBdr>
              <w:divsChild>
                <w:div w:id="1260791623">
                  <w:marLeft w:val="0"/>
                  <w:marRight w:val="0"/>
                  <w:marTop w:val="0"/>
                  <w:marBottom w:val="0"/>
                  <w:divBdr>
                    <w:top w:val="none" w:sz="0" w:space="0" w:color="auto"/>
                    <w:left w:val="none" w:sz="0" w:space="0" w:color="auto"/>
                    <w:bottom w:val="none" w:sz="0" w:space="0" w:color="auto"/>
                    <w:right w:val="none" w:sz="0" w:space="0" w:color="auto"/>
                  </w:divBdr>
                </w:div>
                <w:div w:id="1582832862">
                  <w:marLeft w:val="0"/>
                  <w:marRight w:val="0"/>
                  <w:marTop w:val="0"/>
                  <w:marBottom w:val="0"/>
                  <w:divBdr>
                    <w:top w:val="none" w:sz="0" w:space="0" w:color="auto"/>
                    <w:left w:val="none" w:sz="0" w:space="0" w:color="auto"/>
                    <w:bottom w:val="none" w:sz="0" w:space="0" w:color="auto"/>
                    <w:right w:val="none" w:sz="0" w:space="0" w:color="auto"/>
                  </w:divBdr>
                </w:div>
                <w:div w:id="257638525">
                  <w:marLeft w:val="0"/>
                  <w:marRight w:val="0"/>
                  <w:marTop w:val="0"/>
                  <w:marBottom w:val="0"/>
                  <w:divBdr>
                    <w:top w:val="none" w:sz="0" w:space="0" w:color="auto"/>
                    <w:left w:val="none" w:sz="0" w:space="0" w:color="auto"/>
                    <w:bottom w:val="none" w:sz="0" w:space="0" w:color="auto"/>
                    <w:right w:val="none" w:sz="0" w:space="0" w:color="auto"/>
                  </w:divBdr>
                </w:div>
                <w:div w:id="5469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4345">
          <w:marLeft w:val="0"/>
          <w:marRight w:val="0"/>
          <w:marTop w:val="0"/>
          <w:marBottom w:val="300"/>
          <w:divBdr>
            <w:top w:val="none" w:sz="0" w:space="0" w:color="auto"/>
            <w:left w:val="none" w:sz="0" w:space="0" w:color="auto"/>
            <w:bottom w:val="none" w:sz="0" w:space="0" w:color="auto"/>
            <w:right w:val="none" w:sz="0" w:space="0" w:color="auto"/>
          </w:divBdr>
          <w:divsChild>
            <w:div w:id="919602160">
              <w:marLeft w:val="0"/>
              <w:marRight w:val="0"/>
              <w:marTop w:val="0"/>
              <w:marBottom w:val="0"/>
              <w:divBdr>
                <w:top w:val="none" w:sz="0" w:space="0" w:color="auto"/>
                <w:left w:val="none" w:sz="0" w:space="0" w:color="auto"/>
                <w:bottom w:val="none" w:sz="0" w:space="0" w:color="auto"/>
                <w:right w:val="none" w:sz="0" w:space="0" w:color="auto"/>
              </w:divBdr>
              <w:divsChild>
                <w:div w:id="1133402253">
                  <w:marLeft w:val="0"/>
                  <w:marRight w:val="0"/>
                  <w:marTop w:val="0"/>
                  <w:marBottom w:val="0"/>
                  <w:divBdr>
                    <w:top w:val="none" w:sz="0" w:space="0" w:color="auto"/>
                    <w:left w:val="none" w:sz="0" w:space="0" w:color="auto"/>
                    <w:bottom w:val="none" w:sz="0" w:space="0" w:color="auto"/>
                    <w:right w:val="none" w:sz="0" w:space="0" w:color="auto"/>
                  </w:divBdr>
                </w:div>
                <w:div w:id="1094471150">
                  <w:marLeft w:val="0"/>
                  <w:marRight w:val="0"/>
                  <w:marTop w:val="0"/>
                  <w:marBottom w:val="0"/>
                  <w:divBdr>
                    <w:top w:val="none" w:sz="0" w:space="0" w:color="auto"/>
                    <w:left w:val="none" w:sz="0" w:space="0" w:color="auto"/>
                    <w:bottom w:val="none" w:sz="0" w:space="0" w:color="auto"/>
                    <w:right w:val="none" w:sz="0" w:space="0" w:color="auto"/>
                  </w:divBdr>
                </w:div>
                <w:div w:id="1001736837">
                  <w:marLeft w:val="0"/>
                  <w:marRight w:val="0"/>
                  <w:marTop w:val="0"/>
                  <w:marBottom w:val="0"/>
                  <w:divBdr>
                    <w:top w:val="none" w:sz="0" w:space="0" w:color="auto"/>
                    <w:left w:val="none" w:sz="0" w:space="0" w:color="auto"/>
                    <w:bottom w:val="none" w:sz="0" w:space="0" w:color="auto"/>
                    <w:right w:val="none" w:sz="0" w:space="0" w:color="auto"/>
                  </w:divBdr>
                </w:div>
                <w:div w:id="20623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40866">
          <w:marLeft w:val="0"/>
          <w:marRight w:val="0"/>
          <w:marTop w:val="0"/>
          <w:marBottom w:val="300"/>
          <w:divBdr>
            <w:top w:val="none" w:sz="0" w:space="0" w:color="auto"/>
            <w:left w:val="none" w:sz="0" w:space="0" w:color="auto"/>
            <w:bottom w:val="none" w:sz="0" w:space="0" w:color="auto"/>
            <w:right w:val="none" w:sz="0" w:space="0" w:color="auto"/>
          </w:divBdr>
          <w:divsChild>
            <w:div w:id="1731154707">
              <w:marLeft w:val="0"/>
              <w:marRight w:val="0"/>
              <w:marTop w:val="0"/>
              <w:marBottom w:val="0"/>
              <w:divBdr>
                <w:top w:val="none" w:sz="0" w:space="0" w:color="auto"/>
                <w:left w:val="none" w:sz="0" w:space="0" w:color="auto"/>
                <w:bottom w:val="none" w:sz="0" w:space="0" w:color="auto"/>
                <w:right w:val="none" w:sz="0" w:space="0" w:color="auto"/>
              </w:divBdr>
              <w:divsChild>
                <w:div w:id="487089242">
                  <w:marLeft w:val="0"/>
                  <w:marRight w:val="0"/>
                  <w:marTop w:val="0"/>
                  <w:marBottom w:val="0"/>
                  <w:divBdr>
                    <w:top w:val="none" w:sz="0" w:space="0" w:color="auto"/>
                    <w:left w:val="none" w:sz="0" w:space="0" w:color="auto"/>
                    <w:bottom w:val="none" w:sz="0" w:space="0" w:color="auto"/>
                    <w:right w:val="none" w:sz="0" w:space="0" w:color="auto"/>
                  </w:divBdr>
                </w:div>
                <w:div w:id="1881823365">
                  <w:marLeft w:val="0"/>
                  <w:marRight w:val="0"/>
                  <w:marTop w:val="0"/>
                  <w:marBottom w:val="0"/>
                  <w:divBdr>
                    <w:top w:val="none" w:sz="0" w:space="0" w:color="auto"/>
                    <w:left w:val="none" w:sz="0" w:space="0" w:color="auto"/>
                    <w:bottom w:val="none" w:sz="0" w:space="0" w:color="auto"/>
                    <w:right w:val="none" w:sz="0" w:space="0" w:color="auto"/>
                  </w:divBdr>
                </w:div>
                <w:div w:id="2111316442">
                  <w:marLeft w:val="0"/>
                  <w:marRight w:val="0"/>
                  <w:marTop w:val="0"/>
                  <w:marBottom w:val="0"/>
                  <w:divBdr>
                    <w:top w:val="none" w:sz="0" w:space="0" w:color="auto"/>
                    <w:left w:val="none" w:sz="0" w:space="0" w:color="auto"/>
                    <w:bottom w:val="none" w:sz="0" w:space="0" w:color="auto"/>
                    <w:right w:val="none" w:sz="0" w:space="0" w:color="auto"/>
                  </w:divBdr>
                </w:div>
                <w:div w:id="8780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1670">
          <w:marLeft w:val="0"/>
          <w:marRight w:val="0"/>
          <w:marTop w:val="0"/>
          <w:marBottom w:val="300"/>
          <w:divBdr>
            <w:top w:val="none" w:sz="0" w:space="0" w:color="auto"/>
            <w:left w:val="none" w:sz="0" w:space="0" w:color="auto"/>
            <w:bottom w:val="none" w:sz="0" w:space="0" w:color="auto"/>
            <w:right w:val="none" w:sz="0" w:space="0" w:color="auto"/>
          </w:divBdr>
          <w:divsChild>
            <w:div w:id="2001304454">
              <w:marLeft w:val="0"/>
              <w:marRight w:val="0"/>
              <w:marTop w:val="0"/>
              <w:marBottom w:val="0"/>
              <w:divBdr>
                <w:top w:val="none" w:sz="0" w:space="0" w:color="auto"/>
                <w:left w:val="none" w:sz="0" w:space="0" w:color="auto"/>
                <w:bottom w:val="none" w:sz="0" w:space="0" w:color="auto"/>
                <w:right w:val="none" w:sz="0" w:space="0" w:color="auto"/>
              </w:divBdr>
              <w:divsChild>
                <w:div w:id="328335913">
                  <w:marLeft w:val="0"/>
                  <w:marRight w:val="0"/>
                  <w:marTop w:val="0"/>
                  <w:marBottom w:val="0"/>
                  <w:divBdr>
                    <w:top w:val="none" w:sz="0" w:space="0" w:color="auto"/>
                    <w:left w:val="none" w:sz="0" w:space="0" w:color="auto"/>
                    <w:bottom w:val="none" w:sz="0" w:space="0" w:color="auto"/>
                    <w:right w:val="none" w:sz="0" w:space="0" w:color="auto"/>
                  </w:divBdr>
                </w:div>
                <w:div w:id="14170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gif"/><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660</Words>
  <Characters>3765</Characters>
  <Application>Microsoft Office Word</Application>
  <DocSecurity>0</DocSecurity>
  <Lines>31</Lines>
  <Paragraphs>8</Paragraphs>
  <ScaleCrop>false</ScaleCrop>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漫遊輕井澤～東京迪士尼溫泉螃蟹５日</dc:title>
  <dc:subject/>
  <dc:creator>user</dc:creator>
  <cp:keywords/>
  <dc:description/>
  <cp:lastModifiedBy>user</cp:lastModifiedBy>
  <cp:revision>12</cp:revision>
  <dcterms:created xsi:type="dcterms:W3CDTF">2024-09-04T01:16:00Z</dcterms:created>
  <dcterms:modified xsi:type="dcterms:W3CDTF">2024-09-04T01:26:00Z</dcterms:modified>
</cp:coreProperties>
</file>