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2001" w14:textId="77777777" w:rsidR="00DF745A" w:rsidRPr="00DF745A" w:rsidRDefault="00DF745A" w:rsidP="00A70147">
      <w:pPr>
        <w:spacing w:line="0" w:lineRule="atLeast"/>
        <w:rPr>
          <w:rFonts w:ascii="微軟正黑體" w:eastAsia="微軟正黑體" w:hAnsi="微軟正黑體" w:cs="微軟正黑體"/>
          <w:szCs w:val="24"/>
        </w:rPr>
      </w:pPr>
      <w:r w:rsidRPr="00DF745A">
        <w:rPr>
          <w:rFonts w:ascii="微軟正黑體" w:eastAsia="微軟正黑體" w:hAnsi="微軟正黑體" w:cs="微軟正黑體"/>
          <w:noProof/>
          <w:szCs w:val="24"/>
        </w:rPr>
        <w:drawing>
          <wp:inline distT="0" distB="0" distL="0" distR="0" wp14:anchorId="35A4FA00" wp14:editId="03E1EB51">
            <wp:extent cx="6658816" cy="941877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祖全覽六日第一頁.png"/>
                    <pic:cNvPicPr/>
                  </pic:nvPicPr>
                  <pic:blipFill>
                    <a:blip r:embed="rId7" cstate="email">
                      <a:extLst>
                        <a:ext uri="{28A0092B-C50C-407E-A947-70E740481C1C}">
                          <a14:useLocalDpi xmlns:a14="http://schemas.microsoft.com/office/drawing/2010/main"/>
                        </a:ext>
                      </a:extLst>
                    </a:blip>
                    <a:stretch>
                      <a:fillRect/>
                    </a:stretch>
                  </pic:blipFill>
                  <pic:spPr>
                    <a:xfrm>
                      <a:off x="0" y="0"/>
                      <a:ext cx="6658816" cy="9418774"/>
                    </a:xfrm>
                    <a:prstGeom prst="rect">
                      <a:avLst/>
                    </a:prstGeom>
                  </pic:spPr>
                </pic:pic>
              </a:graphicData>
            </a:graphic>
          </wp:inline>
        </w:drawing>
      </w:r>
    </w:p>
    <w:p w14:paraId="79669F4D" w14:textId="77777777" w:rsidR="00DF745A" w:rsidRPr="00DF745A" w:rsidRDefault="00DF745A" w:rsidP="00A70147">
      <w:pPr>
        <w:spacing w:line="0" w:lineRule="atLeast"/>
        <w:rPr>
          <w:rFonts w:ascii="微軟正黑體" w:eastAsia="微軟正黑體" w:hAnsi="微軟正黑體" w:cs="微軟正黑體"/>
          <w:color w:val="000000"/>
          <w:szCs w:val="24"/>
        </w:rPr>
      </w:pPr>
      <w:r w:rsidRPr="00DF745A">
        <w:rPr>
          <w:rFonts w:ascii="微軟正黑體" w:eastAsia="微軟正黑體" w:hAnsi="微軟正黑體" w:cs="微軟正黑體"/>
          <w:noProof/>
          <w:color w:val="000000"/>
          <w:szCs w:val="24"/>
        </w:rPr>
        <w:lastRenderedPageBreak/>
        <w:drawing>
          <wp:inline distT="0" distB="0" distL="0" distR="0" wp14:anchorId="46705C90" wp14:editId="5F9BEA69">
            <wp:extent cx="6696000" cy="9621982"/>
            <wp:effectExtent l="0" t="0" r="0" b="0"/>
            <wp:docPr id="1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cstate="email">
                      <a:extLst>
                        <a:ext uri="{28A0092B-C50C-407E-A947-70E740481C1C}">
                          <a14:useLocalDpi xmlns:a14="http://schemas.microsoft.com/office/drawing/2010/main"/>
                        </a:ext>
                      </a:extLst>
                    </a:blip>
                    <a:stretch>
                      <a:fillRect/>
                    </a:stretch>
                  </pic:blipFill>
                  <pic:spPr>
                    <a:xfrm>
                      <a:off x="0" y="0"/>
                      <a:ext cx="6696000" cy="9621982"/>
                    </a:xfrm>
                    <a:prstGeom prst="rect">
                      <a:avLst/>
                    </a:prstGeom>
                  </pic:spPr>
                </pic:pic>
              </a:graphicData>
            </a:graphic>
          </wp:inline>
        </w:drawing>
      </w:r>
    </w:p>
    <w:p w14:paraId="70FA3E1D" w14:textId="77777777" w:rsidR="00DF745A" w:rsidRPr="00DF745A" w:rsidRDefault="00DF745A" w:rsidP="00A70147">
      <w:pPr>
        <w:spacing w:line="0" w:lineRule="atLeast"/>
        <w:rPr>
          <w:rFonts w:ascii="微軟正黑體" w:eastAsia="微軟正黑體" w:hAnsi="微軟正黑體" w:cs="微軟正黑體"/>
          <w:color w:val="000000"/>
          <w:szCs w:val="24"/>
        </w:rPr>
      </w:pPr>
      <w:r w:rsidRPr="00DF745A">
        <w:rPr>
          <w:rFonts w:ascii="微軟正黑體" w:eastAsia="微軟正黑體" w:hAnsi="微軟正黑體" w:cs="微軟正黑體"/>
          <w:noProof/>
          <w:color w:val="000000"/>
          <w:szCs w:val="24"/>
        </w:rPr>
        <w:lastRenderedPageBreak/>
        <w:drawing>
          <wp:inline distT="0" distB="0" distL="0" distR="0" wp14:anchorId="7B7C9FC6" wp14:editId="770A62C4">
            <wp:extent cx="6696000" cy="9147600"/>
            <wp:effectExtent l="0" t="0" r="0" b="0"/>
            <wp:docPr id="1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cstate="email">
                      <a:extLst>
                        <a:ext uri="{28A0092B-C50C-407E-A947-70E740481C1C}">
                          <a14:useLocalDpi xmlns:a14="http://schemas.microsoft.com/office/drawing/2010/main"/>
                        </a:ext>
                      </a:extLst>
                    </a:blip>
                    <a:stretch>
                      <a:fillRect/>
                    </a:stretch>
                  </pic:blipFill>
                  <pic:spPr>
                    <a:xfrm>
                      <a:off x="0" y="0"/>
                      <a:ext cx="6696000" cy="9147600"/>
                    </a:xfrm>
                    <a:prstGeom prst="rect">
                      <a:avLst/>
                    </a:prstGeom>
                  </pic:spPr>
                </pic:pic>
              </a:graphicData>
            </a:graphic>
          </wp:inline>
        </w:drawing>
      </w:r>
    </w:p>
    <w:p w14:paraId="4B2DC32A" w14:textId="77777777" w:rsidR="00DF745A" w:rsidRPr="00DF745A" w:rsidRDefault="00DF745A" w:rsidP="00A70147">
      <w:pPr>
        <w:spacing w:line="0" w:lineRule="atLeast"/>
        <w:rPr>
          <w:rFonts w:ascii="微軟正黑體" w:eastAsia="微軟正黑體" w:hAnsi="微軟正黑體" w:cs="微軟正黑體"/>
          <w:color w:val="000000"/>
          <w:szCs w:val="24"/>
        </w:rPr>
      </w:pPr>
      <w:r w:rsidRPr="00DF745A">
        <w:rPr>
          <w:rFonts w:ascii="微軟正黑體" w:eastAsia="微軟正黑體" w:hAnsi="微軟正黑體" w:cs="微軟正黑體"/>
          <w:color w:val="000000"/>
          <w:szCs w:val="24"/>
        </w:rPr>
        <w:br w:type="page"/>
      </w:r>
    </w:p>
    <w:p w14:paraId="2C09846B" w14:textId="44FF9D6B" w:rsidR="00DF745A" w:rsidRDefault="00DF745A" w:rsidP="00A70147">
      <w:pPr>
        <w:spacing w:line="0" w:lineRule="atLeast"/>
        <w:rPr>
          <w:rFonts w:ascii="微軟正黑體" w:eastAsia="微軟正黑體" w:hAnsi="微軟正黑體" w:cs="微軟正黑體"/>
          <w:color w:val="000000"/>
        </w:rPr>
      </w:pPr>
      <w:r>
        <w:rPr>
          <w:rFonts w:ascii="微軟正黑體" w:eastAsia="微軟正黑體" w:hAnsi="微軟正黑體" w:cs="微軟正黑體"/>
          <w:noProof/>
          <w:color w:val="000000"/>
        </w:rPr>
        <w:lastRenderedPageBreak/>
        <w:drawing>
          <wp:inline distT="0" distB="0" distL="0" distR="0" wp14:anchorId="0429BCA4" wp14:editId="5D9E4CFD">
            <wp:extent cx="1905000" cy="190500"/>
            <wp:effectExtent l="0" t="0" r="0" b="0"/>
            <wp:docPr id="114" name="image18.png" descr="t003"/>
            <wp:cNvGraphicFramePr/>
            <a:graphic xmlns:a="http://schemas.openxmlformats.org/drawingml/2006/main">
              <a:graphicData uri="http://schemas.openxmlformats.org/drawingml/2006/picture">
                <pic:pic xmlns:pic="http://schemas.openxmlformats.org/drawingml/2006/picture">
                  <pic:nvPicPr>
                    <pic:cNvPr id="0" name="image18.png" descr="t003"/>
                    <pic:cNvPicPr preferRelativeResize="0"/>
                  </pic:nvPicPr>
                  <pic:blipFill>
                    <a:blip r:embed="rId10"/>
                    <a:stretch>
                      <a:fillRect/>
                    </a:stretch>
                  </pic:blipFill>
                  <pic:spPr>
                    <a:xfrm>
                      <a:off x="0" y="0"/>
                      <a:ext cx="1905000" cy="190500"/>
                    </a:xfrm>
                    <a:prstGeom prst="rect">
                      <a:avLst/>
                    </a:prstGeom>
                  </pic:spPr>
                </pic:pic>
              </a:graphicData>
            </a:graphic>
          </wp:inline>
        </w:drawing>
      </w:r>
    </w:p>
    <w:tbl>
      <w:tblPr>
        <w:tblW w:w="5000" w:type="pct"/>
        <w:jc w:val="center"/>
        <w:tblLayout w:type="fixed"/>
        <w:tblLook w:val="0000" w:firstRow="0" w:lastRow="0" w:firstColumn="0" w:lastColumn="0" w:noHBand="0" w:noVBand="0"/>
      </w:tblPr>
      <w:tblGrid>
        <w:gridCol w:w="426"/>
        <w:gridCol w:w="662"/>
        <w:gridCol w:w="1464"/>
        <w:gridCol w:w="425"/>
        <w:gridCol w:w="3544"/>
        <w:gridCol w:w="425"/>
        <w:gridCol w:w="3600"/>
      </w:tblGrid>
      <w:tr w:rsidR="00DF745A" w:rsidRPr="00A70147" w14:paraId="07C5463C" w14:textId="77777777" w:rsidTr="00DF745A">
        <w:trPr>
          <w:jc w:val="center"/>
        </w:trPr>
        <w:tc>
          <w:tcPr>
            <w:tcW w:w="1088" w:type="dxa"/>
            <w:gridSpan w:val="2"/>
            <w:vAlign w:val="center"/>
          </w:tcPr>
          <w:p w14:paraId="41CAD95E" w14:textId="66D6069D" w:rsidR="00DF745A" w:rsidRPr="00A70147" w:rsidRDefault="00DF745A" w:rsidP="00A70147">
            <w:pPr>
              <w:widowControl/>
              <w:snapToGrid w:val="0"/>
              <w:spacing w:line="0" w:lineRule="atLeast"/>
              <w:jc w:val="center"/>
              <w:rPr>
                <w:rFonts w:ascii="微軟正黑體" w:eastAsia="微軟正黑體" w:hAnsi="微軟正黑體" w:cs="微軟正黑體"/>
                <w:color w:val="000000"/>
                <w:szCs w:val="24"/>
              </w:rPr>
            </w:pPr>
            <w:r w:rsidRPr="00A70147">
              <w:rPr>
                <w:rFonts w:ascii="微軟正黑體" w:eastAsia="微軟正黑體" w:hAnsi="微軟正黑體" w:cs="微軟正黑體"/>
                <w:b/>
                <w:color w:val="000080"/>
                <w:szCs w:val="24"/>
              </w:rPr>
              <w:t>第一天</w:t>
            </w:r>
          </w:p>
        </w:tc>
        <w:tc>
          <w:tcPr>
            <w:tcW w:w="9458" w:type="dxa"/>
            <w:gridSpan w:val="5"/>
            <w:vAlign w:val="center"/>
          </w:tcPr>
          <w:p w14:paraId="720D6AC0" w14:textId="40790CAD" w:rsidR="00DF745A" w:rsidRPr="00A70147" w:rsidRDefault="00DF745A" w:rsidP="00A70147">
            <w:pPr>
              <w:widowControl/>
              <w:snapToGrid w:val="0"/>
              <w:spacing w:line="0" w:lineRule="atLeast"/>
              <w:rPr>
                <w:rFonts w:ascii="微軟正黑體" w:eastAsia="微軟正黑體" w:hAnsi="微軟正黑體" w:cs="微軟正黑體"/>
                <w:color w:val="000000"/>
                <w:szCs w:val="24"/>
              </w:rPr>
            </w:pPr>
            <w:r w:rsidRPr="00A70147">
              <w:rPr>
                <w:rFonts w:ascii="微軟正黑體" w:eastAsia="微軟正黑體" w:hAnsi="微軟正黑體" w:cs="微軟正黑體" w:hint="eastAsia"/>
                <w:b/>
                <w:color w:val="000080"/>
                <w:szCs w:val="24"/>
              </w:rPr>
              <w:t xml:space="preserve">松山 </w:t>
            </w:r>
            <w:r w:rsidRPr="00A70147">
              <w:rPr>
                <w:rFonts w:ascii="微軟正黑體" w:eastAsia="微軟正黑體" w:hAnsi="微軟正黑體" w:cs="微軟正黑體"/>
                <w:b/>
                <w:color w:val="000080"/>
                <w:szCs w:val="24"/>
              </w:rPr>
              <w:t>(</w:t>
            </w:r>
            <w:r w:rsidRPr="00A70147">
              <w:rPr>
                <w:rFonts w:ascii="微軟正黑體" w:eastAsia="微軟正黑體" w:hAnsi="微軟正黑體" w:cs="微軟正黑體" w:hint="eastAsia"/>
                <w:b/>
                <w:color w:val="000080"/>
                <w:szCs w:val="24"/>
              </w:rPr>
              <w:t>台中</w:t>
            </w:r>
            <w:r w:rsidRPr="00A70147">
              <w:rPr>
                <w:rFonts w:ascii="微軟正黑體" w:eastAsia="微軟正黑體" w:hAnsi="微軟正黑體" w:cs="微軟正黑體"/>
                <w:b/>
                <w:color w:val="000080"/>
                <w:szCs w:val="24"/>
              </w:rPr>
              <w:t>)／南竿環島</w:t>
            </w:r>
            <w:r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b/>
                <w:color w:val="000080"/>
                <w:szCs w:val="24"/>
              </w:rPr>
              <w:t>勝利山莊－藍眼淚體驗館－馬港天后宮－遠眺媽祖巨神像－遠眺福山照壁－240砲陣地－馬祖風景管理處－北海坑道</w:t>
            </w:r>
            <w:r w:rsidRPr="00A70147">
              <w:rPr>
                <w:rFonts w:ascii="微軟正黑體" w:eastAsia="微軟正黑體" w:hAnsi="微軟正黑體" w:cs="微軟正黑體" w:hint="eastAsia"/>
                <w:b/>
                <w:color w:val="000080"/>
                <w:szCs w:val="24"/>
              </w:rPr>
              <w:t xml:space="preserve"> </w:t>
            </w:r>
            <w:r w:rsidRPr="00A70147">
              <w:rPr>
                <w:rFonts w:ascii="微軟正黑體" w:eastAsia="微軟正黑體" w:hAnsi="微軟正黑體" w:cs="微軟正黑體"/>
                <w:b/>
                <w:color w:val="FF0000"/>
                <w:szCs w:val="24"/>
              </w:rPr>
              <w:t>(含日間搖櫨)</w:t>
            </w:r>
            <w:r w:rsidRPr="00A70147">
              <w:rPr>
                <w:rFonts w:ascii="微軟正黑體" w:eastAsia="微軟正黑體" w:hAnsi="微軟正黑體" w:cs="微軟正黑體" w:hint="eastAsia"/>
                <w:b/>
                <w:color w:val="000080"/>
                <w:szCs w:val="24"/>
              </w:rPr>
              <w:t>】</w:t>
            </w:r>
          </w:p>
        </w:tc>
      </w:tr>
      <w:tr w:rsidR="00DF745A" w:rsidRPr="00A70147" w14:paraId="60785080" w14:textId="77777777" w:rsidTr="00DF745A">
        <w:trPr>
          <w:jc w:val="center"/>
        </w:trPr>
        <w:tc>
          <w:tcPr>
            <w:tcW w:w="10546" w:type="dxa"/>
            <w:gridSpan w:val="7"/>
          </w:tcPr>
          <w:p w14:paraId="55BDF0B1" w14:textId="48825186" w:rsidR="00DF745A" w:rsidRPr="00A70147" w:rsidRDefault="00DF745A"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b/>
                <w:color w:val="0000FF"/>
                <w:sz w:val="22"/>
              </w:rPr>
              <w:t>《勝利山莊》</w:t>
            </w:r>
            <w:r w:rsidRPr="00A70147">
              <w:rPr>
                <w:rFonts w:ascii="微軟正黑體" w:eastAsia="微軟正黑體" w:hAnsi="微軟正黑體" w:cs="微軟正黑體"/>
                <w:color w:val="000000"/>
                <w:sz w:val="22"/>
              </w:rPr>
              <w:t>位在清水勝利水庫旁的勝利山莊，是一座將山壁開鑿後所建立的招待所，專門用來接待總統或高級長官蒞臨馬祖時之用。除的客房以外，坑道內別有洞天，還設有寬敞氣派的餐廳，每當總統蒞臨巡視，軍方都會安排在此舉辦餐會，發表談話。勝利山莊坑道內，配置有接待大廳、展示廳、客房和餐廳，以及一座裝飾用的七五山砲，軍方定時開放遊客進入參觀，讓遊客有機會一窺傳說中神秘的「總統套房」真面目。</w:t>
            </w:r>
            <w:r w:rsidRPr="00A70147">
              <w:rPr>
                <w:rFonts w:ascii="微軟正黑體" w:eastAsia="微軟正黑體" w:hAnsi="微軟正黑體" w:cs="微軟正黑體" w:hint="eastAsia"/>
                <w:b/>
                <w:bCs/>
                <w:color w:val="000000"/>
                <w:sz w:val="22"/>
              </w:rPr>
              <w:t>(若因軍方戰備因素無法參觀更改為大漢據點)</w:t>
            </w:r>
          </w:p>
          <w:p w14:paraId="0A1BD4D9" w14:textId="5B95A856" w:rsidR="00DF745A" w:rsidRPr="00A70147" w:rsidRDefault="00DF745A" w:rsidP="00A70147">
            <w:pPr>
              <w:widowControl/>
              <w:snapToGrid w:val="0"/>
              <w:spacing w:line="0" w:lineRule="atLeast"/>
              <w:jc w:val="both"/>
              <w:rPr>
                <w:rFonts w:ascii="微軟正黑體" w:eastAsia="微軟正黑體" w:hAnsi="微軟正黑體" w:cs="微軟正黑體"/>
                <w:sz w:val="22"/>
              </w:rPr>
            </w:pPr>
            <w:r w:rsidRPr="00A70147">
              <w:rPr>
                <w:rFonts w:ascii="微軟正黑體" w:eastAsia="微軟正黑體" w:hAnsi="微軟正黑體" w:cs="微軟正黑體"/>
                <w:b/>
                <w:color w:val="0000FF"/>
                <w:sz w:val="22"/>
              </w:rPr>
              <w:t>《藍眼淚體驗館》</w:t>
            </w:r>
            <w:r w:rsidRPr="00A70147">
              <w:rPr>
                <w:rFonts w:ascii="微軟正黑體" w:eastAsia="微軟正黑體" w:hAnsi="微軟正黑體" w:cs="微軟正黑體"/>
                <w:sz w:val="22"/>
              </w:rPr>
              <w:t>藍眼淚現象是罕見的生物事件，對旅遊者來講，藍眼淚就像是海中的絢麗魔法一樣，既充滿神秘感又動人心弦。那麼，解開這個謎底又能讓遊客在玩樂中充分了解什麼是藍眼淚就是藍眼淚館存在的意義。將國立臺灣海洋大學的最新研究-無毒藍眼淚培育成果帶回藍眼淚的故鄉，讓各位來馬祖再也不用碰運氣，就能與藍眼淚零距離的互動。使用最先進的身臨其境的[科技]捕捉這種自然奇觀，互動投影，沉浸式環境和360°虛擬現實營造。透過3D動畫，模擬顯微鏡下的藍眼淚,將藍眼淚最真實的一面呈現在各位的眼前。動畫將以投影的方式呈現，輕快的音樂結合耀眼的藍眼淚更是能讓大家耳目一新。並且我們運用了互動式投影讓民眾在觀賞影片之餘也能彷彿置身於悠遊大海中，享受被藍眼淚大海環抱的體驗。</w:t>
            </w:r>
          </w:p>
          <w:p w14:paraId="6A5646A8" w14:textId="1767BF3D" w:rsidR="00DF745A" w:rsidRPr="00A70147" w:rsidRDefault="003A0FD4" w:rsidP="00A70147">
            <w:pPr>
              <w:widowControl/>
              <w:snapToGrid w:val="0"/>
              <w:spacing w:line="0" w:lineRule="atLeast"/>
              <w:jc w:val="both"/>
              <w:rPr>
                <w:rFonts w:ascii="微軟正黑體" w:eastAsia="微軟正黑體" w:hAnsi="微軟正黑體" w:cs="微軟正黑體"/>
                <w:sz w:val="22"/>
              </w:rPr>
            </w:pPr>
            <w:r w:rsidRPr="00A70147">
              <w:rPr>
                <w:noProof/>
                <w:sz w:val="22"/>
              </w:rPr>
              <w:drawing>
                <wp:anchor distT="0" distB="0" distL="114300" distR="114300" simplePos="0" relativeHeight="251659264" behindDoc="0" locked="0" layoutInCell="1" allowOverlap="1" wp14:anchorId="4A246FFB" wp14:editId="5B506128">
                  <wp:simplePos x="0" y="0"/>
                  <wp:positionH relativeFrom="column">
                    <wp:posOffset>4806315</wp:posOffset>
                  </wp:positionH>
                  <wp:positionV relativeFrom="paragraph">
                    <wp:posOffset>450850</wp:posOffset>
                  </wp:positionV>
                  <wp:extent cx="1821815" cy="2384425"/>
                  <wp:effectExtent l="0" t="0" r="0" b="0"/>
                  <wp:wrapSquare wrapText="bothSides"/>
                  <wp:docPr id="1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1" cstate="email">
                            <a:extLst>
                              <a:ext uri="{28A0092B-C50C-407E-A947-70E740481C1C}">
                                <a14:useLocalDpi xmlns:a14="http://schemas.microsoft.com/office/drawing/2010/main"/>
                              </a:ext>
                            </a:extLst>
                          </a:blip>
                          <a:srcRect/>
                          <a:stretch/>
                        </pic:blipFill>
                        <pic:spPr bwMode="auto">
                          <a:xfrm>
                            <a:off x="0" y="0"/>
                            <a:ext cx="1821815" cy="2384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F745A" w:rsidRPr="00A70147">
              <w:rPr>
                <w:rFonts w:ascii="微軟正黑體" w:eastAsia="微軟正黑體" w:hAnsi="微軟正黑體" w:cs="微軟正黑體"/>
                <w:b/>
                <w:color w:val="0000FF"/>
                <w:sz w:val="22"/>
              </w:rPr>
              <w:t>《馬港天后宮》</w:t>
            </w:r>
            <w:r w:rsidR="00DF745A" w:rsidRPr="00A70147">
              <w:rPr>
                <w:rFonts w:ascii="微軟正黑體" w:eastAsia="微軟正黑體" w:hAnsi="微軟正黑體" w:cs="微軟正黑體"/>
                <w:sz w:val="22"/>
              </w:rPr>
              <w:t>馬祖地區香火最盛也最氣派的廟宇，據文獻資料推斷最遲在清嘉慶年間即已肇建，廟中供桌前方的石棺，相傳為媽祖娘娘葬身 的墓穴。請別忘了來此上香求平安。</w:t>
            </w:r>
          </w:p>
          <w:p w14:paraId="2F0029B1" w14:textId="64505051" w:rsidR="00DF745A" w:rsidRPr="00A70147" w:rsidRDefault="00DF745A" w:rsidP="00A70147">
            <w:pPr>
              <w:widowControl/>
              <w:snapToGrid w:val="0"/>
              <w:spacing w:line="0" w:lineRule="atLeast"/>
              <w:jc w:val="both"/>
              <w:rPr>
                <w:rFonts w:ascii="微軟正黑體" w:eastAsia="微軟正黑體" w:hAnsi="微軟正黑體" w:cs="微軟正黑體"/>
                <w:sz w:val="22"/>
              </w:rPr>
            </w:pPr>
            <w:r w:rsidRPr="00A70147">
              <w:rPr>
                <w:rFonts w:ascii="微軟正黑體" w:eastAsia="微軟正黑體" w:hAnsi="微軟正黑體" w:cs="微軟正黑體"/>
                <w:b/>
                <w:color w:val="0000FF"/>
                <w:sz w:val="22"/>
              </w:rPr>
              <w:t>《馬祖巨神像》</w:t>
            </w:r>
            <w:r w:rsidRPr="00A70147">
              <w:rPr>
                <w:rFonts w:ascii="微軟正黑體" w:eastAsia="微軟正黑體" w:hAnsi="微軟正黑體" w:cs="微軟正黑體"/>
                <w:sz w:val="22"/>
              </w:rPr>
              <w:t>由365塊花崗石建構而成，寓有「365日、日日平安」之意，以及神像高度28.8公尺，正好是馬祖四鄉五島的總面積。馬祖全縣面積過去一直是以28.8平方公里為計算，但經過最新測量，實際面積為29.6平方公里。業者在媽祖巨神像上加上避雷針後，其高度亦為 29.6公尺已申請金氏紀錄為世界第1高的石造托燈媽祖神像，馬祖的地名與媽祖的關係可說是密不可分，從神象的興建中，即可了解到馬祖人民對於媽祖信仰的虔誠，因為這座神像從提案到正式落成，便花了十年以上的時間。</w:t>
            </w:r>
          </w:p>
          <w:p w14:paraId="3DBD5FFD" w14:textId="28F131D4" w:rsidR="00DF745A" w:rsidRPr="00A70147" w:rsidRDefault="00DF745A" w:rsidP="00A70147">
            <w:pPr>
              <w:widowControl/>
              <w:snapToGrid w:val="0"/>
              <w:spacing w:line="0" w:lineRule="atLeast"/>
              <w:jc w:val="both"/>
              <w:rPr>
                <w:rFonts w:ascii="微軟正黑體" w:eastAsia="微軟正黑體" w:hAnsi="微軟正黑體" w:cs="微軟正黑體"/>
                <w:sz w:val="22"/>
              </w:rPr>
            </w:pPr>
            <w:r w:rsidRPr="00A70147">
              <w:rPr>
                <w:rFonts w:ascii="微軟正黑體" w:eastAsia="微軟正黑體" w:hAnsi="微軟正黑體" w:cs="微軟正黑體"/>
                <w:b/>
                <w:color w:val="0000FF"/>
                <w:sz w:val="22"/>
              </w:rPr>
              <w:t>《福山照壁》</w:t>
            </w:r>
            <w:r w:rsidRPr="00A70147">
              <w:rPr>
                <w:rFonts w:ascii="微軟正黑體" w:eastAsia="微軟正黑體" w:hAnsi="微軟正黑體" w:cs="微軟正黑體"/>
                <w:sz w:val="22"/>
              </w:rPr>
              <w:t>位於福澳村西南方福山公園的山頭，上書「枕戈待旦」四個三、四人高的大字，是遊客搭船訪馬的第一印象。為先總統蔣公於民國四十七年七月蒞臨馬祖巡視防務時，嘉勉地區軍民不忘復國之志而親筆所題，並銘刻於碑石上，這面精神標語雖然稱之為照壁，但實際上是一座地上五樓、地下一樓的長方形建築物，之前作為「連江縣文建館」。展示馬祖風土民情、漁業資源、文經建設的發展歷史與沿革。</w:t>
            </w:r>
          </w:p>
          <w:p w14:paraId="5B0DEF0D" w14:textId="4A7E706C" w:rsidR="00DF745A" w:rsidRPr="00A70147" w:rsidRDefault="003A0FD4" w:rsidP="00A70147">
            <w:pPr>
              <w:widowControl/>
              <w:snapToGrid w:val="0"/>
              <w:spacing w:line="0" w:lineRule="atLeast"/>
              <w:jc w:val="both"/>
              <w:rPr>
                <w:rFonts w:ascii="微軟正黑體" w:eastAsia="微軟正黑體" w:hAnsi="微軟正黑體" w:cs="微軟正黑體"/>
                <w:color w:val="000000"/>
                <w:sz w:val="22"/>
              </w:rPr>
            </w:pPr>
            <w:r w:rsidRPr="00A70147">
              <w:rPr>
                <w:noProof/>
                <w:sz w:val="22"/>
              </w:rPr>
              <w:drawing>
                <wp:anchor distT="0" distB="0" distL="114300" distR="114300" simplePos="0" relativeHeight="251660288" behindDoc="0" locked="0" layoutInCell="1" allowOverlap="1" wp14:anchorId="6A867839" wp14:editId="546F3ED4">
                  <wp:simplePos x="0" y="0"/>
                  <wp:positionH relativeFrom="column">
                    <wp:posOffset>-68580</wp:posOffset>
                  </wp:positionH>
                  <wp:positionV relativeFrom="paragraph">
                    <wp:posOffset>924560</wp:posOffset>
                  </wp:positionV>
                  <wp:extent cx="2245995" cy="1801495"/>
                  <wp:effectExtent l="0" t="0" r="1905" b="8255"/>
                  <wp:wrapSquare wrapText="bothSides"/>
                  <wp:docPr id="1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245995" cy="1801495"/>
                          </a:xfrm>
                          <a:prstGeom prst="rect">
                            <a:avLst/>
                          </a:prstGeom>
                          <a:ln/>
                        </pic:spPr>
                      </pic:pic>
                    </a:graphicData>
                  </a:graphic>
                </wp:anchor>
              </w:drawing>
            </w:r>
            <w:r w:rsidR="00DF745A" w:rsidRPr="00A70147">
              <w:rPr>
                <w:rFonts w:ascii="微軟正黑體" w:eastAsia="微軟正黑體" w:hAnsi="微軟正黑體" w:cs="微軟正黑體"/>
                <w:b/>
                <w:color w:val="0000FF"/>
                <w:sz w:val="22"/>
              </w:rPr>
              <w:t>《240砲陣地》</w:t>
            </w:r>
            <w:r w:rsidR="00DF745A" w:rsidRPr="00A70147">
              <w:rPr>
                <w:rFonts w:ascii="微軟正黑體" w:eastAsia="微軟正黑體" w:hAnsi="微軟正黑體" w:cs="微軟正黑體"/>
                <w:color w:val="000000"/>
                <w:sz w:val="22"/>
              </w:rPr>
              <w:t>曾經是反共前哨、復國跳板的馬祖列島，擁有一大堆看不完的戰地史蹟，也是來到馬祖</w:t>
            </w:r>
            <w:hyperlink r:id="rId13">
              <w:r w:rsidR="00DF745A" w:rsidRPr="00A70147">
                <w:rPr>
                  <w:rFonts w:ascii="微軟正黑體" w:eastAsia="微軟正黑體" w:hAnsi="微軟正黑體" w:cs="微軟正黑體"/>
                  <w:color w:val="000000"/>
                  <w:sz w:val="22"/>
                  <w:u w:val="single"/>
                </w:rPr>
                <w:t>旅遊</w:t>
              </w:r>
            </w:hyperlink>
            <w:r w:rsidR="00DF745A" w:rsidRPr="00A70147">
              <w:rPr>
                <w:rFonts w:ascii="微軟正黑體" w:eastAsia="微軟正黑體" w:hAnsi="微軟正黑體" w:cs="微軟正黑體"/>
                <w:color w:val="000000"/>
                <w:sz w:val="22"/>
              </w:rPr>
              <w:t>的觀光客最想一窺究竟的「禁地」，位於南竿島上的240大砲，是目前已開放參觀的戰地設施中，最具代表性的景點，參觀者莫不動容。全國最大口徑，直徑有24公分，一次要十二名弟兄來操作，有馬祖鎮島之寶稱號的超級榴彈砲， 1995年最後一次試射之後就沒再發射過，不過，巨砲依然堅守崗位保衛台海的安全。</w:t>
            </w:r>
            <w:r w:rsidR="00DF745A" w:rsidRPr="00A70147">
              <w:rPr>
                <w:rFonts w:ascii="微軟正黑體" w:eastAsia="微軟正黑體" w:hAnsi="微軟正黑體" w:cs="微軟正黑體" w:hint="eastAsia"/>
                <w:b/>
                <w:bCs/>
                <w:color w:val="000000"/>
                <w:sz w:val="22"/>
              </w:rPr>
              <w:t>(若因軍方戰備因素無法參訪予以更改參觀為雲台山軍情館)</w:t>
            </w:r>
          </w:p>
          <w:p w14:paraId="28BC7244" w14:textId="5012CA92" w:rsidR="00DF745A" w:rsidRPr="00A70147" w:rsidRDefault="00DF745A" w:rsidP="00A70147">
            <w:pPr>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b/>
                <w:color w:val="0000FF"/>
                <w:sz w:val="22"/>
              </w:rPr>
              <w:t>《北海坑道》</w:t>
            </w:r>
            <w:r w:rsidRPr="00A70147">
              <w:rPr>
                <w:rFonts w:ascii="微軟正黑體" w:eastAsia="微軟正黑體" w:hAnsi="微軟正黑體" w:cs="微軟正黑體"/>
                <w:color w:val="000000"/>
                <w:sz w:val="22"/>
              </w:rPr>
              <w:t>把堅硬的花崗岩鑿成井字型交錯的坑道，還能容納百艘艦艇，真可說是鬼斧神工的蓋世之作，這也是金馬地區最大的坑道碼頭。深長的地底世界透著一股神秘氣息，配上坑道內的腳步聲、拉長的身影、水道徐徐的波動，氣氛令人著迷。（因為漲潮時步道會淹沒水中，所以會隨著潮汐關係做行程調整)。</w:t>
            </w:r>
          </w:p>
        </w:tc>
      </w:tr>
      <w:tr w:rsidR="00DF745A" w:rsidRPr="00DF745A" w14:paraId="1BE011CF" w14:textId="77777777" w:rsidTr="00DF745A">
        <w:trPr>
          <w:jc w:val="center"/>
        </w:trPr>
        <w:tc>
          <w:tcPr>
            <w:tcW w:w="426" w:type="dxa"/>
          </w:tcPr>
          <w:p w14:paraId="4EF9F096"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bookmarkStart w:id="0" w:name="_Hlk89943072"/>
            <w:r w:rsidRPr="00DF745A">
              <w:rPr>
                <w:rFonts w:ascii="微軟正黑體" w:eastAsia="微軟正黑體" w:hAnsi="微軟正黑體" w:cs="微軟正黑體"/>
                <w:noProof/>
                <w:color w:val="000000"/>
                <w:sz w:val="22"/>
              </w:rPr>
              <w:lastRenderedPageBreak/>
              <w:drawing>
                <wp:inline distT="0" distB="0" distL="0" distR="0" wp14:anchorId="46F7ACD9" wp14:editId="26AECFCF">
                  <wp:extent cx="161925" cy="161925"/>
                  <wp:effectExtent l="0" t="0" r="0" b="0"/>
                  <wp:docPr id="118" name="image9.png" descr="001"/>
                  <wp:cNvGraphicFramePr/>
                  <a:graphic xmlns:a="http://schemas.openxmlformats.org/drawingml/2006/main">
                    <a:graphicData uri="http://schemas.openxmlformats.org/drawingml/2006/picture">
                      <pic:pic xmlns:pic="http://schemas.openxmlformats.org/drawingml/2006/picture">
                        <pic:nvPicPr>
                          <pic:cNvPr id="0" name="image9.png" descr="001"/>
                          <pic:cNvPicPr preferRelativeResize="0"/>
                        </pic:nvPicPr>
                        <pic:blipFill>
                          <a:blip r:embed="rId14"/>
                          <a:srcRect/>
                          <a:stretch>
                            <a:fillRect/>
                          </a:stretch>
                        </pic:blipFill>
                        <pic:spPr>
                          <a:xfrm>
                            <a:off x="0" y="0"/>
                            <a:ext cx="161925" cy="161925"/>
                          </a:xfrm>
                          <a:prstGeom prst="rect">
                            <a:avLst/>
                          </a:prstGeom>
                          <a:ln/>
                        </pic:spPr>
                      </pic:pic>
                    </a:graphicData>
                  </a:graphic>
                </wp:inline>
              </w:drawing>
            </w:r>
          </w:p>
        </w:tc>
        <w:tc>
          <w:tcPr>
            <w:tcW w:w="2126" w:type="dxa"/>
            <w:gridSpan w:val="2"/>
          </w:tcPr>
          <w:p w14:paraId="658F92B7"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color w:val="000000"/>
                <w:sz w:val="22"/>
              </w:rPr>
              <w:t>敬請自理</w:t>
            </w:r>
          </w:p>
        </w:tc>
        <w:tc>
          <w:tcPr>
            <w:tcW w:w="425" w:type="dxa"/>
          </w:tcPr>
          <w:p w14:paraId="4FFC69B8"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1B66FCE9" wp14:editId="59013FC6">
                  <wp:extent cx="161925" cy="161925"/>
                  <wp:effectExtent l="0" t="0" r="0" b="0"/>
                  <wp:docPr id="122" name="image3.png" descr="002"/>
                  <wp:cNvGraphicFramePr/>
                  <a:graphic xmlns:a="http://schemas.openxmlformats.org/drawingml/2006/main">
                    <a:graphicData uri="http://schemas.openxmlformats.org/drawingml/2006/picture">
                      <pic:pic xmlns:pic="http://schemas.openxmlformats.org/drawingml/2006/picture">
                        <pic:nvPicPr>
                          <pic:cNvPr id="0" name="image3.png" descr="002"/>
                          <pic:cNvPicPr preferRelativeResize="0"/>
                        </pic:nvPicPr>
                        <pic:blipFill>
                          <a:blip r:embed="rId15"/>
                          <a:srcRect/>
                          <a:stretch>
                            <a:fillRect/>
                          </a:stretch>
                        </pic:blipFill>
                        <pic:spPr>
                          <a:xfrm>
                            <a:off x="0" y="0"/>
                            <a:ext cx="161925" cy="161925"/>
                          </a:xfrm>
                          <a:prstGeom prst="rect">
                            <a:avLst/>
                          </a:prstGeom>
                          <a:ln/>
                        </pic:spPr>
                      </pic:pic>
                    </a:graphicData>
                  </a:graphic>
                </wp:inline>
              </w:drawing>
            </w:r>
          </w:p>
        </w:tc>
        <w:tc>
          <w:tcPr>
            <w:tcW w:w="3544" w:type="dxa"/>
          </w:tcPr>
          <w:p w14:paraId="21709F9F"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color w:val="000000"/>
                <w:sz w:val="22"/>
              </w:rPr>
              <w:t>老酒黃魚風味餐(每人350元)</w:t>
            </w:r>
          </w:p>
        </w:tc>
        <w:tc>
          <w:tcPr>
            <w:tcW w:w="425" w:type="dxa"/>
          </w:tcPr>
          <w:p w14:paraId="78A86030"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1FF87390" wp14:editId="19760C9E">
                  <wp:extent cx="161925" cy="161925"/>
                  <wp:effectExtent l="0" t="0" r="0" b="0"/>
                  <wp:docPr id="119" name="image13.png" descr="003"/>
                  <wp:cNvGraphicFramePr/>
                  <a:graphic xmlns:a="http://schemas.openxmlformats.org/drawingml/2006/main">
                    <a:graphicData uri="http://schemas.openxmlformats.org/drawingml/2006/picture">
                      <pic:pic xmlns:pic="http://schemas.openxmlformats.org/drawingml/2006/picture">
                        <pic:nvPicPr>
                          <pic:cNvPr id="0" name="image13.png" descr="003"/>
                          <pic:cNvPicPr preferRelativeResize="0"/>
                        </pic:nvPicPr>
                        <pic:blipFill>
                          <a:blip r:embed="rId16"/>
                          <a:srcRect/>
                          <a:stretch>
                            <a:fillRect/>
                          </a:stretch>
                        </pic:blipFill>
                        <pic:spPr>
                          <a:xfrm>
                            <a:off x="0" y="0"/>
                            <a:ext cx="161925" cy="161925"/>
                          </a:xfrm>
                          <a:prstGeom prst="rect">
                            <a:avLst/>
                          </a:prstGeom>
                          <a:ln/>
                        </pic:spPr>
                      </pic:pic>
                    </a:graphicData>
                  </a:graphic>
                </wp:inline>
              </w:drawing>
            </w:r>
          </w:p>
        </w:tc>
        <w:tc>
          <w:tcPr>
            <w:tcW w:w="3600" w:type="dxa"/>
          </w:tcPr>
          <w:p w14:paraId="6E7F11F0"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color w:val="000000"/>
                <w:sz w:val="22"/>
              </w:rPr>
              <w:t>馬祖大餅+臉盆酸菜魚(350元)</w:t>
            </w:r>
          </w:p>
        </w:tc>
      </w:tr>
      <w:tr w:rsidR="00DF745A" w:rsidRPr="00DF745A" w14:paraId="68C0C94E" w14:textId="77777777" w:rsidTr="00DF745A">
        <w:trPr>
          <w:jc w:val="center"/>
        </w:trPr>
        <w:tc>
          <w:tcPr>
            <w:tcW w:w="426" w:type="dxa"/>
          </w:tcPr>
          <w:p w14:paraId="7E180225"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60CED0CE" wp14:editId="792D4CA5">
                  <wp:extent cx="161925" cy="161925"/>
                  <wp:effectExtent l="0" t="0" r="0" b="0"/>
                  <wp:docPr id="120" name="image7.png" descr="004"/>
                  <wp:cNvGraphicFramePr/>
                  <a:graphic xmlns:a="http://schemas.openxmlformats.org/drawingml/2006/main">
                    <a:graphicData uri="http://schemas.openxmlformats.org/drawingml/2006/picture">
                      <pic:pic xmlns:pic="http://schemas.openxmlformats.org/drawingml/2006/picture">
                        <pic:nvPicPr>
                          <pic:cNvPr id="0" name="image7.png" descr="004"/>
                          <pic:cNvPicPr preferRelativeResize="0"/>
                        </pic:nvPicPr>
                        <pic:blipFill>
                          <a:blip r:embed="rId17"/>
                          <a:srcRect/>
                          <a:stretch>
                            <a:fillRect/>
                          </a:stretch>
                        </pic:blipFill>
                        <pic:spPr>
                          <a:xfrm>
                            <a:off x="0" y="0"/>
                            <a:ext cx="161925" cy="161925"/>
                          </a:xfrm>
                          <a:prstGeom prst="rect">
                            <a:avLst/>
                          </a:prstGeom>
                          <a:ln/>
                        </pic:spPr>
                      </pic:pic>
                    </a:graphicData>
                  </a:graphic>
                </wp:inline>
              </w:drawing>
            </w:r>
          </w:p>
        </w:tc>
        <w:tc>
          <w:tcPr>
            <w:tcW w:w="10120" w:type="dxa"/>
            <w:gridSpan w:val="6"/>
          </w:tcPr>
          <w:p w14:paraId="7A173E5F" w14:textId="6572EDEC"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color w:val="000000"/>
                <w:sz w:val="22"/>
              </w:rPr>
              <w:t>A檔</w:t>
            </w:r>
            <w:r w:rsidRPr="00DF745A">
              <w:rPr>
                <w:rFonts w:ascii="微軟正黑體" w:eastAsia="微軟正黑體" w:hAnsi="微軟正黑體" w:cs="微軟正黑體" w:hint="eastAsia"/>
                <w:color w:val="000000"/>
                <w:sz w:val="22"/>
              </w:rPr>
              <w:t>：</w:t>
            </w:r>
            <w:r w:rsidRPr="00DF745A">
              <w:rPr>
                <w:rFonts w:ascii="微軟正黑體" w:eastAsia="微軟正黑體" w:hAnsi="微軟正黑體" w:cs="微軟正黑體"/>
                <w:color w:val="000000"/>
                <w:sz w:val="22"/>
              </w:rPr>
              <w:t>馬祖地區民宿或飯店</w:t>
            </w:r>
          </w:p>
        </w:tc>
      </w:tr>
      <w:bookmarkEnd w:id="0"/>
      <w:tr w:rsidR="00DF745A" w:rsidRPr="00A70147" w14:paraId="433C8B00" w14:textId="77777777" w:rsidTr="003B61D7">
        <w:trPr>
          <w:jc w:val="center"/>
        </w:trPr>
        <w:tc>
          <w:tcPr>
            <w:tcW w:w="1088" w:type="dxa"/>
            <w:gridSpan w:val="2"/>
            <w:vAlign w:val="center"/>
          </w:tcPr>
          <w:p w14:paraId="1E2CF617" w14:textId="4296A4AF" w:rsidR="00DF745A" w:rsidRPr="00A70147" w:rsidRDefault="00DF745A" w:rsidP="00A70147">
            <w:pPr>
              <w:widowControl/>
              <w:snapToGrid w:val="0"/>
              <w:spacing w:line="0" w:lineRule="atLeast"/>
              <w:jc w:val="center"/>
              <w:rPr>
                <w:rFonts w:ascii="微軟正黑體" w:eastAsia="微軟正黑體" w:hAnsi="微軟正黑體" w:cs="微軟正黑體"/>
                <w:color w:val="000000"/>
                <w:szCs w:val="24"/>
              </w:rPr>
            </w:pPr>
            <w:r w:rsidRPr="00A70147">
              <w:rPr>
                <w:rFonts w:ascii="微軟正黑體" w:eastAsia="微軟正黑體" w:hAnsi="微軟正黑體" w:cs="微軟正黑體"/>
                <w:b/>
                <w:color w:val="000080"/>
                <w:szCs w:val="24"/>
              </w:rPr>
              <w:t>第</w:t>
            </w:r>
            <w:r w:rsidR="003A0FD4" w:rsidRPr="00A70147">
              <w:rPr>
                <w:rFonts w:ascii="微軟正黑體" w:eastAsia="微軟正黑體" w:hAnsi="微軟正黑體" w:cs="微軟正黑體" w:hint="eastAsia"/>
                <w:b/>
                <w:color w:val="000080"/>
                <w:szCs w:val="24"/>
              </w:rPr>
              <w:t>二</w:t>
            </w:r>
            <w:r w:rsidRPr="00A70147">
              <w:rPr>
                <w:rFonts w:ascii="微軟正黑體" w:eastAsia="微軟正黑體" w:hAnsi="微軟正黑體" w:cs="微軟正黑體"/>
                <w:b/>
                <w:color w:val="000080"/>
                <w:szCs w:val="24"/>
              </w:rPr>
              <w:t>天</w:t>
            </w:r>
          </w:p>
        </w:tc>
        <w:tc>
          <w:tcPr>
            <w:tcW w:w="9458" w:type="dxa"/>
            <w:gridSpan w:val="5"/>
            <w:vAlign w:val="center"/>
          </w:tcPr>
          <w:p w14:paraId="3DE98914" w14:textId="008A6AFA" w:rsidR="00DF745A" w:rsidRPr="00A70147" w:rsidRDefault="003A0FD4" w:rsidP="00A70147">
            <w:pPr>
              <w:widowControl/>
              <w:snapToGrid w:val="0"/>
              <w:spacing w:line="0" w:lineRule="atLeast"/>
              <w:rPr>
                <w:rFonts w:ascii="微軟正黑體" w:eastAsia="微軟正黑體" w:hAnsi="微軟正黑體" w:cs="微軟正黑體"/>
                <w:color w:val="000000"/>
                <w:szCs w:val="24"/>
              </w:rPr>
            </w:pPr>
            <w:r w:rsidRPr="00A70147">
              <w:rPr>
                <w:rFonts w:ascii="微軟正黑體" w:eastAsia="微軟正黑體" w:hAnsi="微軟正黑體" w:cs="微軟正黑體" w:hint="eastAsia"/>
                <w:b/>
                <w:color w:val="000080"/>
                <w:szCs w:val="24"/>
              </w:rPr>
              <w:t>南竿-東莒環島</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觀賞二級古蹟</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東莒燈塔／大埔石刻／大坪村、大埔古村落、福正聚落、神秘小海灣</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潮間帶生態</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西莒環島</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有榕路</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菜埔澳地質公園</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坤坵沙灘</w:t>
            </w:r>
            <w:r w:rsidR="00DE2E53"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FF0000"/>
                <w:szCs w:val="24"/>
              </w:rPr>
              <w:t>夜間尋找藍眼淚與踩星沙</w:t>
            </w:r>
          </w:p>
        </w:tc>
      </w:tr>
      <w:tr w:rsidR="00DF745A" w:rsidRPr="00DE2E53" w14:paraId="546B14F5" w14:textId="77777777" w:rsidTr="003B61D7">
        <w:trPr>
          <w:jc w:val="center"/>
        </w:trPr>
        <w:tc>
          <w:tcPr>
            <w:tcW w:w="10546" w:type="dxa"/>
            <w:gridSpan w:val="7"/>
          </w:tcPr>
          <w:p w14:paraId="151FDDEB" w14:textId="620AA879" w:rsidR="003A0FD4"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noProof/>
                <w:sz w:val="22"/>
              </w:rPr>
              <w:drawing>
                <wp:anchor distT="0" distB="0" distL="114300" distR="114300" simplePos="0" relativeHeight="251662336" behindDoc="1" locked="0" layoutInCell="1" allowOverlap="1" wp14:anchorId="394EAC47" wp14:editId="28801C99">
                  <wp:simplePos x="0" y="0"/>
                  <wp:positionH relativeFrom="column">
                    <wp:posOffset>4818380</wp:posOffset>
                  </wp:positionH>
                  <wp:positionV relativeFrom="paragraph">
                    <wp:posOffset>41910</wp:posOffset>
                  </wp:positionV>
                  <wp:extent cx="1803400" cy="1779905"/>
                  <wp:effectExtent l="0" t="0" r="6350" b="0"/>
                  <wp:wrapTight wrapText="bothSides">
                    <wp:wrapPolygon edited="0">
                      <wp:start x="0" y="0"/>
                      <wp:lineTo x="0" y="21269"/>
                      <wp:lineTo x="21448" y="21269"/>
                      <wp:lineTo x="21448" y="0"/>
                      <wp:lineTo x="0" y="0"/>
                    </wp:wrapPolygon>
                  </wp:wrapTight>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803400" cy="1779905"/>
                          </a:xfrm>
                          <a:prstGeom prst="rect">
                            <a:avLst/>
                          </a:prstGeom>
                          <a:ln/>
                        </pic:spPr>
                      </pic:pic>
                    </a:graphicData>
                  </a:graphic>
                  <wp14:sizeRelH relativeFrom="margin">
                    <wp14:pctWidth>0</wp14:pctWidth>
                  </wp14:sizeRelH>
                  <wp14:sizeRelV relativeFrom="margin">
                    <wp14:pctHeight>0</wp14:pctHeight>
                  </wp14:sizeRelV>
                </wp:anchor>
              </w:drawing>
            </w:r>
            <w:r w:rsidRPr="00DE2E53">
              <w:rPr>
                <w:rFonts w:ascii="微軟正黑體" w:eastAsia="微軟正黑體" w:hAnsi="微軟正黑體" w:cs="微軟正黑體"/>
                <w:b/>
                <w:color w:val="0000FF"/>
                <w:sz w:val="22"/>
              </w:rPr>
              <w:t>《東莒燈塔》</w:t>
            </w:r>
            <w:r w:rsidRPr="00DE2E53">
              <w:rPr>
                <w:rFonts w:ascii="微軟正黑體" w:eastAsia="微軟正黑體" w:hAnsi="微軟正黑體" w:cs="微軟正黑體"/>
                <w:color w:val="000000"/>
                <w:sz w:val="22"/>
              </w:rPr>
              <w:t>台灣第一座使用花崗岩所建造的燈塔，「年資」已逾百年，屬於二級古蹟，白色身影多年來屹立不搖，是東莒人心中永遠的精神指標。</w:t>
            </w:r>
          </w:p>
          <w:p w14:paraId="7E7AE93B" w14:textId="77777777" w:rsidR="003A0FD4"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《大埔石刻》</w:t>
            </w:r>
            <w:r w:rsidRPr="00DE2E53">
              <w:rPr>
                <w:rFonts w:ascii="微軟正黑體" w:eastAsia="微軟正黑體" w:hAnsi="微軟正黑體" w:cs="微軟正黑體"/>
                <w:color w:val="000000"/>
                <w:sz w:val="22"/>
              </w:rPr>
              <w:t>在民國42年被發現，後經鑑定為三級古蹟，是馬祖以往常受海盜侵襲攻略的重要見證。四周有涼亭、沙灘、將軍廟，景絕佳。原文『萬曆彊梧，大荒落地，臘後挾日，宣州沈君有，容獲生倭69名於東沙之山，不傷一卒，閩人董應舉題此。』計41字。</w:t>
            </w:r>
          </w:p>
          <w:p w14:paraId="6B817C0C" w14:textId="77777777" w:rsidR="003A0FD4"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《大坪村大埔古村落》</w:t>
            </w:r>
            <w:r w:rsidRPr="00DE2E53">
              <w:rPr>
                <w:rFonts w:ascii="微軟正黑體" w:eastAsia="微軟正黑體" w:hAnsi="微軟正黑體" w:cs="微軟正黑體"/>
                <w:color w:val="000000"/>
                <w:sz w:val="22"/>
              </w:rPr>
              <w:t>位於東莒島南半部，依其轄地「大埔」「熾坪」各取一字而稱之為大坪村，其中大埔聚落數十戶方正的閩東建築，成梯形矗立在崖邊，深具觀光潛力，縣府已將其納入聚落保存區善加保護。</w:t>
            </w:r>
          </w:p>
          <w:p w14:paraId="6D693714" w14:textId="7872E9D5" w:rsidR="003A0FD4"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《福正聚落》</w:t>
            </w:r>
            <w:r w:rsidRPr="00DE2E53">
              <w:rPr>
                <w:rFonts w:ascii="微軟正黑體" w:eastAsia="微軟正黑體" w:hAnsi="微軟正黑體" w:cs="微軟正黑體"/>
                <w:color w:val="000000"/>
                <w:sz w:val="22"/>
              </w:rPr>
              <w:t>曾經是東莒人口最多的村落，但其命運與大埔聚落一樣，面臨嚴重人口外流問題，目前僅剩幾戶人家居住於此，依山面海的福正聚落，有著絕佳的地理位置，雖然已經凋零，但是仍然保留著過往純樸的風貌。</w:t>
            </w:r>
          </w:p>
          <w:p w14:paraId="4C81491B" w14:textId="16DE68DA" w:rsidR="003A0FD4"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《神秘小海灣》</w:t>
            </w:r>
            <w:r w:rsidRPr="00DE2E53">
              <w:rPr>
                <w:rFonts w:ascii="微軟正黑體" w:eastAsia="微軟正黑體" w:hAnsi="微軟正黑體" w:cs="微軟正黑體"/>
                <w:color w:val="000000"/>
                <w:sz w:val="22"/>
              </w:rPr>
              <w:t>是個海蝕奇特地形原為小額貿易年代上貨處，岩石被海水長期侵蝕，挖出了一條溝，而這個溝之前，正好又有一根短短的柱狀岩石；呂洞賓、何仙姑是神，就算是留下來的腳印都超巨大，因此，身體器官很大也就不奇怪了；會出現這麼巨大，又剛好一對的男女性徵，據說就是他們正在激情演出了。</w:t>
            </w:r>
          </w:p>
          <w:p w14:paraId="4B1ABF64" w14:textId="6359A6FE" w:rsidR="003A0FD4"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《東莒潮間帶》</w:t>
            </w:r>
            <w:r w:rsidRPr="00DE2E53">
              <w:rPr>
                <w:rFonts w:ascii="微軟正黑體" w:eastAsia="微軟正黑體" w:hAnsi="微軟正黑體" w:cs="微軟正黑體"/>
                <w:color w:val="000000"/>
                <w:sz w:val="22"/>
              </w:rPr>
              <w:t>潮差可以達到7.3公尺，比一般台灣海岸的2、3公尺高出1倍有餘，也因此讓這裡的魚類與潮間帶生物非常豐富，特別冬天時節，處處都是鱸魚窟，隨便釣勾一下就是一堆魚。如果不會釣魚，只要到潮間帶走一走，特別是「永留嶼」這邊的潮間帶，各種花蛤、淡菜、海膽、觀音螺、九孔、石蟳、佛手、海鋼盔等等就會一一呈現眼前</w:t>
            </w:r>
            <w:r w:rsidRPr="00DE2E53">
              <w:rPr>
                <w:rFonts w:ascii="微軟正黑體" w:eastAsia="微軟正黑體" w:hAnsi="微軟正黑體" w:cs="微軟正黑體" w:hint="eastAsia"/>
                <w:color w:val="000000"/>
                <w:sz w:val="22"/>
              </w:rPr>
              <w:t>。</w:t>
            </w:r>
          </w:p>
          <w:p w14:paraId="46C0029E" w14:textId="0FD96890" w:rsidR="00DE2E53" w:rsidRPr="00DE2E53" w:rsidRDefault="00DE2E53" w:rsidP="00A70147">
            <w:pPr>
              <w:widowControl/>
              <w:snapToGrid w:val="0"/>
              <w:spacing w:line="0" w:lineRule="atLeast"/>
              <w:jc w:val="both"/>
              <w:rPr>
                <w:rFonts w:ascii="微軟正黑體" w:eastAsia="微軟正黑體" w:hAnsi="微軟正黑體" w:cs="微軟正黑體"/>
                <w:color w:val="000000"/>
                <w:sz w:val="22"/>
              </w:rPr>
            </w:pPr>
            <w:r w:rsidRPr="00DE2E53">
              <w:rPr>
                <w:noProof/>
                <w:sz w:val="22"/>
              </w:rPr>
              <w:drawing>
                <wp:anchor distT="0" distB="0" distL="114300" distR="114300" simplePos="0" relativeHeight="251663360" behindDoc="0" locked="0" layoutInCell="1" allowOverlap="1" wp14:anchorId="5387355B" wp14:editId="1ADF9052">
                  <wp:simplePos x="0" y="0"/>
                  <wp:positionH relativeFrom="column">
                    <wp:posOffset>-4445</wp:posOffset>
                  </wp:positionH>
                  <wp:positionV relativeFrom="paragraph">
                    <wp:posOffset>117475</wp:posOffset>
                  </wp:positionV>
                  <wp:extent cx="2237740" cy="1440000"/>
                  <wp:effectExtent l="0" t="0" r="0" b="8255"/>
                  <wp:wrapSquare wrapText="bothSides"/>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237740" cy="1440000"/>
                          </a:xfrm>
                          <a:prstGeom prst="rect">
                            <a:avLst/>
                          </a:prstGeom>
                          <a:ln/>
                        </pic:spPr>
                      </pic:pic>
                    </a:graphicData>
                  </a:graphic>
                  <wp14:sizeRelV relativeFrom="margin">
                    <wp14:pctHeight>0</wp14:pctHeight>
                  </wp14:sizeRelV>
                </wp:anchor>
              </w:drawing>
            </w:r>
            <w:r w:rsidR="003A0FD4" w:rsidRPr="00DE2E53">
              <w:rPr>
                <w:rFonts w:ascii="微軟正黑體" w:eastAsia="微軟正黑體" w:hAnsi="微軟正黑體" w:cs="微軟正黑體"/>
                <w:b/>
                <w:color w:val="0000FF"/>
                <w:sz w:val="22"/>
              </w:rPr>
              <w:t>《榕樹林蔭大道有榕路》</w:t>
            </w:r>
            <w:r w:rsidR="003A0FD4" w:rsidRPr="00DE2E53">
              <w:rPr>
                <w:rFonts w:ascii="微軟正黑體" w:eastAsia="微軟正黑體" w:hAnsi="微軟正黑體" w:cs="微軟正黑體"/>
                <w:color w:val="000000"/>
                <w:sz w:val="22"/>
              </w:rPr>
              <w:t>馬祖西莒青帆村通往西坵村的馬路上，一條長約500公尺榕樹林蔭大道 (有榕路)，茂密的枝葉交錯於道路中央，蓊鬱茂密形成美麗 ㄇ 字型隧道，陽光穿透樹梢，光影點點灑落地面，輕徐的微風給酷熱的夏日帶來午後的清涼。相較於西莒其他景觀，這裡只能稱作小景點，但在適當的光影下，擺好姿勢，按下快門，也能構成了一張令人激賞的照片，為旅程加添樂趣。有人說有容路最美的欣賞角度，是從上坡往下方看，也有人說由下坡往上看最美，那一個方向最美？由你親身來有容路看過後，再決定。</w:t>
            </w:r>
          </w:p>
          <w:p w14:paraId="30EE03D5" w14:textId="228D1EB3" w:rsidR="00DE2E53" w:rsidRPr="00DE2E53" w:rsidRDefault="00A70147" w:rsidP="00A70147">
            <w:pPr>
              <w:snapToGrid w:val="0"/>
              <w:spacing w:line="0" w:lineRule="atLeast"/>
              <w:jc w:val="both"/>
              <w:rPr>
                <w:rFonts w:ascii="微軟正黑體" w:eastAsia="微軟正黑體" w:hAnsi="微軟正黑體" w:cs="微軟正黑體"/>
                <w:color w:val="000000"/>
                <w:sz w:val="22"/>
              </w:rPr>
            </w:pPr>
            <w:r w:rsidRPr="00DE2E53">
              <w:rPr>
                <w:noProof/>
                <w:sz w:val="22"/>
              </w:rPr>
              <w:drawing>
                <wp:anchor distT="0" distB="0" distL="114300" distR="114300" simplePos="0" relativeHeight="251665408" behindDoc="0" locked="0" layoutInCell="1" allowOverlap="1" wp14:anchorId="303D5208" wp14:editId="3572B43F">
                  <wp:simplePos x="0" y="0"/>
                  <wp:positionH relativeFrom="margin">
                    <wp:posOffset>4072255</wp:posOffset>
                  </wp:positionH>
                  <wp:positionV relativeFrom="paragraph">
                    <wp:posOffset>572135</wp:posOffset>
                  </wp:positionV>
                  <wp:extent cx="2556000" cy="1440000"/>
                  <wp:effectExtent l="0" t="0" r="0" b="8255"/>
                  <wp:wrapSquare wrapText="bothSides"/>
                  <wp:docPr id="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cstate="email">
                            <a:extLst>
                              <a:ext uri="{28A0092B-C50C-407E-A947-70E740481C1C}">
                                <a14:useLocalDpi xmlns:a14="http://schemas.microsoft.com/office/drawing/2010/main"/>
                              </a:ext>
                            </a:extLst>
                          </a:blip>
                          <a:stretch>
                            <a:fillRect/>
                          </a:stretch>
                        </pic:blipFill>
                        <pic:spPr>
                          <a:xfrm>
                            <a:off x="0" y="0"/>
                            <a:ext cx="2556000" cy="1440000"/>
                          </a:xfrm>
                          <a:prstGeom prst="rect">
                            <a:avLst/>
                          </a:prstGeom>
                        </pic:spPr>
                      </pic:pic>
                    </a:graphicData>
                  </a:graphic>
                  <wp14:sizeRelH relativeFrom="margin">
                    <wp14:pctWidth>0</wp14:pctWidth>
                  </wp14:sizeRelH>
                  <wp14:sizeRelV relativeFrom="margin">
                    <wp14:pctHeight>0</wp14:pctHeight>
                  </wp14:sizeRelV>
                </wp:anchor>
              </w:drawing>
            </w:r>
            <w:r w:rsidR="003A0FD4" w:rsidRPr="00DE2E53">
              <w:rPr>
                <w:rFonts w:ascii="微軟正黑體" w:eastAsia="微軟正黑體" w:hAnsi="微軟正黑體" w:cs="微軟正黑體"/>
                <w:b/>
                <w:color w:val="0000FF"/>
                <w:sz w:val="22"/>
              </w:rPr>
              <w:t>《坤坵沙灘》</w:t>
            </w:r>
            <w:r w:rsidR="003A0FD4" w:rsidRPr="00DE2E53">
              <w:rPr>
                <w:rFonts w:ascii="微軟正黑體" w:eastAsia="微軟正黑體" w:hAnsi="微軟正黑體" w:cs="微軟正黑體"/>
                <w:color w:val="000000"/>
                <w:sz w:val="22"/>
              </w:rPr>
              <w:t>坤坵沙灘與蛇島之間的海域因為地形與海流關係，海浪從不同方向前來交會，而形成一格一格方塊海景觀，其中在漲潮時最有機會看到，如果當天漲潮時間為夕陽時刻，還能欣賞到橘紅色夕陽在海面形成金色大道，搭配神祕方塊海美景，成為西莒限定的絕美風光。</w:t>
            </w:r>
          </w:p>
          <w:p w14:paraId="4BD38C2E" w14:textId="2BCC7A00" w:rsidR="00DE2E53" w:rsidRPr="00DE2E53" w:rsidRDefault="003A0FD4" w:rsidP="00A70147">
            <w:pPr>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《菜埔澳地質公園》</w:t>
            </w:r>
            <w:r w:rsidRPr="00DE2E53">
              <w:rPr>
                <w:rFonts w:ascii="微軟正黑體" w:eastAsia="微軟正黑體" w:hAnsi="微軟正黑體" w:cs="微軟正黑體"/>
                <w:color w:val="000000"/>
                <w:sz w:val="22"/>
              </w:rPr>
              <w:t>過去曾是重要的軍事據點，現在軍事據點仍在，但外圍已開放讓旅客參觀。時值6月，從道路慢慢向菜埔澳駛去，可看到滿山遍野的芒草景觀，起伏的山陵張開雙手環抱此處的04軍事據點，而據點後方即是無邊際大海，讓人在這裡感受寧靜悠然氛圍。</w:t>
            </w:r>
          </w:p>
          <w:p w14:paraId="4B073482" w14:textId="6E764F77" w:rsidR="00DE2E53" w:rsidRPr="00DE2E53" w:rsidRDefault="003A0FD4" w:rsidP="00A70147">
            <w:pPr>
              <w:widowControl/>
              <w:snapToGrid w:val="0"/>
              <w:spacing w:line="0" w:lineRule="atLeast"/>
              <w:jc w:val="both"/>
              <w:rPr>
                <w:rFonts w:ascii="微軟正黑體" w:eastAsia="微軟正黑體" w:hAnsi="微軟正黑體" w:cs="微軟正黑體"/>
                <w:sz w:val="22"/>
              </w:rPr>
            </w:pPr>
            <w:r w:rsidRPr="00DE2E53">
              <w:rPr>
                <w:rFonts w:ascii="微軟正黑體" w:eastAsia="微軟正黑體" w:hAnsi="微軟正黑體" w:cs="微軟正黑體"/>
                <w:b/>
                <w:color w:val="0000FF"/>
                <w:sz w:val="22"/>
              </w:rPr>
              <w:lastRenderedPageBreak/>
              <w:t>《發現藍眼淚》</w:t>
            </w:r>
            <w:r w:rsidRPr="00DE2E53">
              <w:rPr>
                <w:rFonts w:ascii="微軟正黑體" w:eastAsia="微軟正黑體" w:hAnsi="微軟正黑體" w:cs="微軟正黑體"/>
                <w:sz w:val="22"/>
              </w:rPr>
              <w:t>藍眼淚形成原因眾說紛紜，有的來自渦鞭毛藻或夜光藻，介形蟲據悉是因為吃了夜光藻，所以才發光。馬祖藍眼淚是夜光藻群聚於馬祖岸邊，形成夜晚發光的現象。海面上夜光藻經風浪吹撫，或拍打礁岸，而激出的點點藍色螢光，有時候，綻放整片夢幻藍光，有時候，隨著水波漣漪，忽隱忽現，如少女般嬌羞地與到訪的尋夢人短暫相遇，有時候，將手伸進海水中輕輕撥弄，竟會泛起上千個藍色光點，宛如灑落凡間的點點繁星，就在你指間輕輕溜過……，就是這種如真似夢般的美景，吸引來自各地的尋夢人，要來一睹馬祖藍眼淚的迷人丰采。</w:t>
            </w:r>
          </w:p>
          <w:p w14:paraId="2E963B3B" w14:textId="37016186" w:rsidR="00DF745A" w:rsidRPr="00DE2E53" w:rsidRDefault="003A0FD4"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b/>
                <w:color w:val="0000FF"/>
                <w:sz w:val="22"/>
              </w:rPr>
              <w:t>《踩星沙》</w:t>
            </w:r>
            <w:r w:rsidRPr="00DE2E53">
              <w:rPr>
                <w:rFonts w:ascii="微軟正黑體" w:eastAsia="微軟正黑體" w:hAnsi="微軟正黑體" w:cs="微軟正黑體"/>
                <w:color w:val="000000"/>
                <w:sz w:val="22"/>
              </w:rPr>
              <w:t>在沒有光害的東莒島當當夜光藻因海浪帶到沙灘上來，貴賓在沙灘上踩踏下，腳邊就會出現如星星般閃爍的光芒稱為星砂，當我們走過的足跡既發出藍色螢光，令人的感動勝過藍眼淚而不虛此行。</w:t>
            </w:r>
          </w:p>
        </w:tc>
      </w:tr>
      <w:tr w:rsidR="00DF745A" w:rsidRPr="00DF745A" w14:paraId="68734DA1" w14:textId="77777777" w:rsidTr="003B61D7">
        <w:trPr>
          <w:jc w:val="center"/>
        </w:trPr>
        <w:tc>
          <w:tcPr>
            <w:tcW w:w="426" w:type="dxa"/>
          </w:tcPr>
          <w:p w14:paraId="2B0FE2A2"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lastRenderedPageBreak/>
              <w:drawing>
                <wp:inline distT="0" distB="0" distL="0" distR="0" wp14:anchorId="01221575" wp14:editId="139DE91F">
                  <wp:extent cx="161925" cy="161925"/>
                  <wp:effectExtent l="0" t="0" r="0" b="0"/>
                  <wp:docPr id="4" name="image9.png" descr="001"/>
                  <wp:cNvGraphicFramePr/>
                  <a:graphic xmlns:a="http://schemas.openxmlformats.org/drawingml/2006/main">
                    <a:graphicData uri="http://schemas.openxmlformats.org/drawingml/2006/picture">
                      <pic:pic xmlns:pic="http://schemas.openxmlformats.org/drawingml/2006/picture">
                        <pic:nvPicPr>
                          <pic:cNvPr id="0" name="image9.png" descr="001"/>
                          <pic:cNvPicPr preferRelativeResize="0"/>
                        </pic:nvPicPr>
                        <pic:blipFill>
                          <a:blip r:embed="rId14"/>
                          <a:srcRect/>
                          <a:stretch>
                            <a:fillRect/>
                          </a:stretch>
                        </pic:blipFill>
                        <pic:spPr>
                          <a:xfrm>
                            <a:off x="0" y="0"/>
                            <a:ext cx="161925" cy="161925"/>
                          </a:xfrm>
                          <a:prstGeom prst="rect">
                            <a:avLst/>
                          </a:prstGeom>
                          <a:ln/>
                        </pic:spPr>
                      </pic:pic>
                    </a:graphicData>
                  </a:graphic>
                </wp:inline>
              </w:drawing>
            </w:r>
          </w:p>
        </w:tc>
        <w:tc>
          <w:tcPr>
            <w:tcW w:w="2126" w:type="dxa"/>
            <w:gridSpan w:val="2"/>
          </w:tcPr>
          <w:p w14:paraId="1B761C59" w14:textId="42779B04" w:rsidR="00DF745A" w:rsidRPr="00DF745A" w:rsidRDefault="00DE2E53"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hint="eastAsia"/>
                <w:color w:val="000000"/>
                <w:sz w:val="22"/>
              </w:rPr>
              <w:t>飯店早餐</w:t>
            </w:r>
          </w:p>
        </w:tc>
        <w:tc>
          <w:tcPr>
            <w:tcW w:w="425" w:type="dxa"/>
          </w:tcPr>
          <w:p w14:paraId="1D2A3E5A"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2C0505E8" wp14:editId="57C06ABC">
                  <wp:extent cx="161925" cy="161925"/>
                  <wp:effectExtent l="0" t="0" r="0" b="0"/>
                  <wp:docPr id="5" name="image3.png" descr="002"/>
                  <wp:cNvGraphicFramePr/>
                  <a:graphic xmlns:a="http://schemas.openxmlformats.org/drawingml/2006/main">
                    <a:graphicData uri="http://schemas.openxmlformats.org/drawingml/2006/picture">
                      <pic:pic xmlns:pic="http://schemas.openxmlformats.org/drawingml/2006/picture">
                        <pic:nvPicPr>
                          <pic:cNvPr id="0" name="image3.png" descr="002"/>
                          <pic:cNvPicPr preferRelativeResize="0"/>
                        </pic:nvPicPr>
                        <pic:blipFill>
                          <a:blip r:embed="rId15"/>
                          <a:srcRect/>
                          <a:stretch>
                            <a:fillRect/>
                          </a:stretch>
                        </pic:blipFill>
                        <pic:spPr>
                          <a:xfrm>
                            <a:off x="0" y="0"/>
                            <a:ext cx="161925" cy="161925"/>
                          </a:xfrm>
                          <a:prstGeom prst="rect">
                            <a:avLst/>
                          </a:prstGeom>
                          <a:ln/>
                        </pic:spPr>
                      </pic:pic>
                    </a:graphicData>
                  </a:graphic>
                </wp:inline>
              </w:drawing>
            </w:r>
          </w:p>
        </w:tc>
        <w:tc>
          <w:tcPr>
            <w:tcW w:w="3544" w:type="dxa"/>
          </w:tcPr>
          <w:p w14:paraId="78A6C920" w14:textId="2B2E4EA6" w:rsidR="00DF745A" w:rsidRPr="00DF745A" w:rsidRDefault="00DE2E53"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hint="eastAsia"/>
                <w:color w:val="000000"/>
                <w:sz w:val="22"/>
              </w:rPr>
              <w:t>紅糟風味餐(每人350元)</w:t>
            </w:r>
          </w:p>
        </w:tc>
        <w:tc>
          <w:tcPr>
            <w:tcW w:w="425" w:type="dxa"/>
          </w:tcPr>
          <w:p w14:paraId="317EC6F0"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0BCBA181" wp14:editId="1DFF7C93">
                  <wp:extent cx="161925" cy="161925"/>
                  <wp:effectExtent l="0" t="0" r="0" b="0"/>
                  <wp:docPr id="6" name="image13.png" descr="003"/>
                  <wp:cNvGraphicFramePr/>
                  <a:graphic xmlns:a="http://schemas.openxmlformats.org/drawingml/2006/main">
                    <a:graphicData uri="http://schemas.openxmlformats.org/drawingml/2006/picture">
                      <pic:pic xmlns:pic="http://schemas.openxmlformats.org/drawingml/2006/picture">
                        <pic:nvPicPr>
                          <pic:cNvPr id="0" name="image13.png" descr="003"/>
                          <pic:cNvPicPr preferRelativeResize="0"/>
                        </pic:nvPicPr>
                        <pic:blipFill>
                          <a:blip r:embed="rId16"/>
                          <a:srcRect/>
                          <a:stretch>
                            <a:fillRect/>
                          </a:stretch>
                        </pic:blipFill>
                        <pic:spPr>
                          <a:xfrm>
                            <a:off x="0" y="0"/>
                            <a:ext cx="161925" cy="161925"/>
                          </a:xfrm>
                          <a:prstGeom prst="rect">
                            <a:avLst/>
                          </a:prstGeom>
                          <a:ln/>
                        </pic:spPr>
                      </pic:pic>
                    </a:graphicData>
                  </a:graphic>
                </wp:inline>
              </w:drawing>
            </w:r>
          </w:p>
        </w:tc>
        <w:tc>
          <w:tcPr>
            <w:tcW w:w="3600" w:type="dxa"/>
          </w:tcPr>
          <w:p w14:paraId="67A2B7D5" w14:textId="0D5EAC7C" w:rsidR="00DF745A" w:rsidRPr="00DF745A" w:rsidRDefault="00DE2E53"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hint="eastAsia"/>
                <w:color w:val="000000"/>
                <w:sz w:val="22"/>
              </w:rPr>
              <w:t>海鮮風味</w:t>
            </w:r>
            <w:r w:rsidR="007D4BB0">
              <w:rPr>
                <w:rFonts w:ascii="微軟正黑體" w:eastAsia="微軟正黑體" w:hAnsi="微軟正黑體" w:cs="微軟正黑體" w:hint="eastAsia"/>
                <w:color w:val="000000"/>
                <w:sz w:val="22"/>
              </w:rPr>
              <w:t>餐(</w:t>
            </w:r>
            <w:r w:rsidRPr="00DE2E53">
              <w:rPr>
                <w:rFonts w:ascii="微軟正黑體" w:eastAsia="微軟正黑體" w:hAnsi="微軟正黑體" w:cs="微軟正黑體" w:hint="eastAsia"/>
                <w:color w:val="000000"/>
                <w:sz w:val="22"/>
              </w:rPr>
              <w:t>每人350元)</w:t>
            </w:r>
          </w:p>
        </w:tc>
      </w:tr>
      <w:tr w:rsidR="00DF745A" w:rsidRPr="00DF745A" w14:paraId="471D50FD" w14:textId="77777777" w:rsidTr="003B61D7">
        <w:trPr>
          <w:jc w:val="center"/>
        </w:trPr>
        <w:tc>
          <w:tcPr>
            <w:tcW w:w="426" w:type="dxa"/>
          </w:tcPr>
          <w:p w14:paraId="2A75FEDE"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6D5ADB68" wp14:editId="51A013F9">
                  <wp:extent cx="161925" cy="161925"/>
                  <wp:effectExtent l="0" t="0" r="0" b="0"/>
                  <wp:docPr id="7" name="image7.png" descr="004"/>
                  <wp:cNvGraphicFramePr/>
                  <a:graphic xmlns:a="http://schemas.openxmlformats.org/drawingml/2006/main">
                    <a:graphicData uri="http://schemas.openxmlformats.org/drawingml/2006/picture">
                      <pic:pic xmlns:pic="http://schemas.openxmlformats.org/drawingml/2006/picture">
                        <pic:nvPicPr>
                          <pic:cNvPr id="0" name="image7.png" descr="004"/>
                          <pic:cNvPicPr preferRelativeResize="0"/>
                        </pic:nvPicPr>
                        <pic:blipFill>
                          <a:blip r:embed="rId17"/>
                          <a:srcRect/>
                          <a:stretch>
                            <a:fillRect/>
                          </a:stretch>
                        </pic:blipFill>
                        <pic:spPr>
                          <a:xfrm>
                            <a:off x="0" y="0"/>
                            <a:ext cx="161925" cy="161925"/>
                          </a:xfrm>
                          <a:prstGeom prst="rect">
                            <a:avLst/>
                          </a:prstGeom>
                          <a:ln/>
                        </pic:spPr>
                      </pic:pic>
                    </a:graphicData>
                  </a:graphic>
                </wp:inline>
              </w:drawing>
            </w:r>
          </w:p>
        </w:tc>
        <w:tc>
          <w:tcPr>
            <w:tcW w:w="10120" w:type="dxa"/>
            <w:gridSpan w:val="6"/>
          </w:tcPr>
          <w:p w14:paraId="0BBF5B46" w14:textId="77777777" w:rsidR="00DF745A" w:rsidRPr="00DF745A" w:rsidRDefault="00DF745A"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color w:val="000000"/>
                <w:sz w:val="22"/>
              </w:rPr>
              <w:t>A檔</w:t>
            </w:r>
            <w:r w:rsidRPr="00DF745A">
              <w:rPr>
                <w:rFonts w:ascii="微軟正黑體" w:eastAsia="微軟正黑體" w:hAnsi="微軟正黑體" w:cs="微軟正黑體" w:hint="eastAsia"/>
                <w:color w:val="000000"/>
                <w:sz w:val="22"/>
              </w:rPr>
              <w:t>：</w:t>
            </w:r>
            <w:r w:rsidRPr="00DF745A">
              <w:rPr>
                <w:rFonts w:ascii="微軟正黑體" w:eastAsia="微軟正黑體" w:hAnsi="微軟正黑體" w:cs="微軟正黑體"/>
                <w:color w:val="000000"/>
                <w:sz w:val="22"/>
              </w:rPr>
              <w:t>馬祖地區民宿或飯店</w:t>
            </w:r>
          </w:p>
        </w:tc>
      </w:tr>
      <w:tr w:rsidR="003A0FD4" w:rsidRPr="00A70147" w14:paraId="72B077FA" w14:textId="77777777" w:rsidTr="003B61D7">
        <w:trPr>
          <w:jc w:val="center"/>
        </w:trPr>
        <w:tc>
          <w:tcPr>
            <w:tcW w:w="1088" w:type="dxa"/>
            <w:gridSpan w:val="2"/>
            <w:vAlign w:val="center"/>
          </w:tcPr>
          <w:p w14:paraId="74EE664B" w14:textId="3BC20495" w:rsidR="003A0FD4" w:rsidRPr="00A70147" w:rsidRDefault="003A0FD4" w:rsidP="00A70147">
            <w:pPr>
              <w:widowControl/>
              <w:snapToGrid w:val="0"/>
              <w:spacing w:line="0" w:lineRule="atLeast"/>
              <w:jc w:val="center"/>
              <w:rPr>
                <w:rFonts w:ascii="微軟正黑體" w:eastAsia="微軟正黑體" w:hAnsi="微軟正黑體" w:cs="微軟正黑體"/>
                <w:color w:val="000000"/>
                <w:szCs w:val="24"/>
              </w:rPr>
            </w:pPr>
            <w:r w:rsidRPr="00A70147">
              <w:rPr>
                <w:rFonts w:ascii="微軟正黑體" w:eastAsia="微軟正黑體" w:hAnsi="微軟正黑體" w:cs="微軟正黑體"/>
                <w:b/>
                <w:color w:val="000080"/>
                <w:szCs w:val="24"/>
              </w:rPr>
              <w:t>第</w:t>
            </w:r>
            <w:r w:rsidRPr="00A70147">
              <w:rPr>
                <w:rFonts w:ascii="微軟正黑體" w:eastAsia="微軟正黑體" w:hAnsi="微軟正黑體" w:cs="微軟正黑體" w:hint="eastAsia"/>
                <w:b/>
                <w:color w:val="000080"/>
                <w:szCs w:val="24"/>
              </w:rPr>
              <w:t>三</w:t>
            </w:r>
            <w:r w:rsidRPr="00A70147">
              <w:rPr>
                <w:rFonts w:ascii="微軟正黑體" w:eastAsia="微軟正黑體" w:hAnsi="微軟正黑體" w:cs="微軟正黑體"/>
                <w:b/>
                <w:color w:val="000080"/>
                <w:szCs w:val="24"/>
              </w:rPr>
              <w:t>天</w:t>
            </w:r>
          </w:p>
        </w:tc>
        <w:tc>
          <w:tcPr>
            <w:tcW w:w="9458" w:type="dxa"/>
            <w:gridSpan w:val="5"/>
            <w:vAlign w:val="center"/>
          </w:tcPr>
          <w:p w14:paraId="78D73245" w14:textId="395D1BBB" w:rsidR="003A0FD4" w:rsidRPr="00A70147" w:rsidRDefault="00DE2E53" w:rsidP="00A70147">
            <w:pPr>
              <w:widowControl/>
              <w:snapToGrid w:val="0"/>
              <w:spacing w:line="0" w:lineRule="atLeast"/>
              <w:rPr>
                <w:rFonts w:ascii="微軟正黑體" w:eastAsia="微軟正黑體" w:hAnsi="微軟正黑體" w:cs="微軟正黑體"/>
                <w:color w:val="000000"/>
                <w:szCs w:val="24"/>
              </w:rPr>
            </w:pPr>
            <w:r w:rsidRPr="00A70147">
              <w:rPr>
                <w:rFonts w:ascii="微軟正黑體" w:eastAsia="微軟正黑體" w:hAnsi="微軟正黑體" w:cs="微軟正黑體" w:hint="eastAsia"/>
                <w:b/>
                <w:color w:val="000080"/>
                <w:szCs w:val="24"/>
              </w:rPr>
              <w:t>莒光</w:t>
            </w:r>
            <w:r w:rsidR="000532D4"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南竿</w:t>
            </w:r>
            <w:r w:rsidR="000532D4"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東引環島</w:t>
            </w:r>
            <w:r w:rsidR="000532D4"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000080"/>
                <w:szCs w:val="24"/>
              </w:rPr>
              <w:t>東湧燈塔－擂鼓石－太白天聲－烈女義坑－安東坑道賞鷗－燕秀潮音迴響</w:t>
            </w:r>
            <w:r w:rsidR="000532D4" w:rsidRPr="00A70147">
              <w:rPr>
                <w:rFonts w:ascii="微軟正黑體" w:eastAsia="微軟正黑體" w:hAnsi="微軟正黑體" w:cs="微軟正黑體" w:hint="eastAsia"/>
                <w:b/>
                <w:color w:val="000080"/>
                <w:szCs w:val="24"/>
              </w:rPr>
              <w:t>】－</w:t>
            </w:r>
            <w:r w:rsidRPr="00A70147">
              <w:rPr>
                <w:rFonts w:ascii="微軟正黑體" w:eastAsia="微軟正黑體" w:hAnsi="微軟正黑體" w:cs="微軟正黑體" w:hint="eastAsia"/>
                <w:b/>
                <w:color w:val="FF0000"/>
                <w:szCs w:val="24"/>
              </w:rPr>
              <w:t>海上看東引</w:t>
            </w:r>
          </w:p>
        </w:tc>
      </w:tr>
      <w:tr w:rsidR="003A0FD4" w:rsidRPr="000532D4" w14:paraId="133C928E" w14:textId="77777777" w:rsidTr="003B61D7">
        <w:trPr>
          <w:jc w:val="center"/>
        </w:trPr>
        <w:tc>
          <w:tcPr>
            <w:tcW w:w="10546" w:type="dxa"/>
            <w:gridSpan w:val="7"/>
          </w:tcPr>
          <w:p w14:paraId="387B3130" w14:textId="58EB83FB" w:rsidR="000532D4" w:rsidRDefault="003E7EDB" w:rsidP="00A70147">
            <w:pPr>
              <w:widowControl/>
              <w:snapToGrid w:val="0"/>
              <w:spacing w:line="0" w:lineRule="atLeast"/>
              <w:jc w:val="both"/>
              <w:rPr>
                <w:rFonts w:ascii="微軟正黑體" w:eastAsia="微軟正黑體" w:hAnsi="微軟正黑體" w:cs="微軟正黑體"/>
                <w:color w:val="000000"/>
                <w:sz w:val="22"/>
              </w:rPr>
            </w:pPr>
            <w:r w:rsidRPr="00030FC9">
              <w:rPr>
                <w:noProof/>
              </w:rPr>
              <w:drawing>
                <wp:anchor distT="0" distB="0" distL="114300" distR="114300" simplePos="0" relativeHeight="251671552" behindDoc="0" locked="0" layoutInCell="1" allowOverlap="1" wp14:anchorId="5E3326F9" wp14:editId="47EA26CF">
                  <wp:simplePos x="0" y="0"/>
                  <wp:positionH relativeFrom="column">
                    <wp:posOffset>26670</wp:posOffset>
                  </wp:positionH>
                  <wp:positionV relativeFrom="paragraph">
                    <wp:posOffset>95250</wp:posOffset>
                  </wp:positionV>
                  <wp:extent cx="2571750" cy="1981200"/>
                  <wp:effectExtent l="95250" t="95250" r="76200" b="76200"/>
                  <wp:wrapSquare wrapText="bothSides" distT="0" distB="0" distL="114300" distR="114300"/>
                  <wp:docPr id="93" name="image1.jpg" descr="東引燈塔-01"/>
                  <wp:cNvGraphicFramePr/>
                  <a:graphic xmlns:a="http://schemas.openxmlformats.org/drawingml/2006/main">
                    <a:graphicData uri="http://schemas.openxmlformats.org/drawingml/2006/picture">
                      <pic:pic xmlns:pic="http://schemas.openxmlformats.org/drawingml/2006/picture">
                        <pic:nvPicPr>
                          <pic:cNvPr id="0" name="image1.jpg" descr="東引燈塔-01"/>
                          <pic:cNvPicPr preferRelativeResize="0"/>
                        </pic:nvPicPr>
                        <pic:blipFill>
                          <a:blip r:embed="rId21"/>
                          <a:stretch>
                            <a:fillRect/>
                          </a:stretch>
                        </pic:blipFill>
                        <pic:spPr>
                          <a:xfrm>
                            <a:off x="0" y="0"/>
                            <a:ext cx="2571750" cy="198120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0532D4" w:rsidRPr="000532D4">
              <w:rPr>
                <w:rFonts w:ascii="微軟正黑體" w:eastAsia="微軟正黑體" w:hAnsi="微軟正黑體" w:cs="微軟正黑體"/>
                <w:b/>
                <w:color w:val="0000FF"/>
                <w:sz w:val="22"/>
              </w:rPr>
              <w:t>《東湧燈塔》</w:t>
            </w:r>
            <w:r w:rsidR="000532D4" w:rsidRPr="000532D4">
              <w:rPr>
                <w:rFonts w:ascii="微軟正黑體" w:eastAsia="微軟正黑體" w:hAnsi="微軟正黑體" w:cs="微軟正黑體"/>
                <w:color w:val="000000"/>
                <w:sz w:val="22"/>
              </w:rPr>
              <w:t>位於東引島東北端世尾山山坡上，籌建於清光緒28年（1902年），清光緒30年（1904年完成建造，由英總稅務司赫德（Robert Hart）晚年監造，營造司哈爾定主事，屬歐式建築風格，塔身、燈塔、周邊純白房舍身形，蜿蜒磐據於山坡上，襯托著碧海藍天，白色的建築風姿讓東引充滿異國風味。而早期的東引島民則習稱「東湧燈塔」為「東引別墅」。</w:t>
            </w:r>
          </w:p>
          <w:p w14:paraId="77999887" w14:textId="11D521B7" w:rsidR="000532D4"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b/>
                <w:color w:val="0000FF"/>
                <w:sz w:val="22"/>
              </w:rPr>
              <w:t>《擂鼓石》</w:t>
            </w:r>
            <w:r w:rsidRPr="000532D4">
              <w:rPr>
                <w:rFonts w:ascii="微軟正黑體" w:eastAsia="微軟正黑體" w:hAnsi="微軟正黑體" w:cs="微軟正黑體"/>
                <w:color w:val="000000"/>
                <w:sz w:val="22"/>
              </w:rPr>
              <w:t>懸凸於步道旁山壁間之花崗岩巨石，狀似圓形大鼓，為特殊之地質景觀。太白天聲：在巍峨巨石上所開闊出一處觀景點，春夏霧季，雨霧迷濛，加上海浪潮聲，恍如太虛幻境。</w:t>
            </w:r>
          </w:p>
          <w:p w14:paraId="1CC5FA69" w14:textId="722459E5" w:rsidR="000532D4"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b/>
                <w:color w:val="0000FF"/>
                <w:sz w:val="22"/>
              </w:rPr>
              <w:t>《太白天聲》</w:t>
            </w:r>
            <w:r w:rsidRPr="000532D4">
              <w:rPr>
                <w:rFonts w:ascii="微軟正黑體" w:eastAsia="微軟正黑體" w:hAnsi="微軟正黑體" w:cs="微軟正黑體"/>
                <w:color w:val="000000"/>
                <w:sz w:val="22"/>
              </w:rPr>
              <w:t>指的是一處巍峨險峻的巨石，每逢3至5月的霧季，巨岩在煙霧朦朧中若隱若現，讓人彷彿置身太虛幻境中，因而有了這個稱號。遊客可經由觀景台瞭望整幅大自然的秀麗美景，春季欣賞雲霧繚繞間神秘的花崗岩之美；夏日的步道兩旁花草崢嶸，又是截然不同的景色。</w:t>
            </w:r>
          </w:p>
          <w:p w14:paraId="7AC8480C" w14:textId="7080EB0B" w:rsidR="000532D4"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b/>
                <w:color w:val="0000FF"/>
                <w:sz w:val="22"/>
              </w:rPr>
              <w:t>《烈女義坑》</w:t>
            </w:r>
            <w:r w:rsidRPr="000532D4">
              <w:rPr>
                <w:rFonts w:ascii="微軟正黑體" w:eastAsia="微軟正黑體" w:hAnsi="微軟正黑體" w:cs="微軟正黑體"/>
                <w:color w:val="000000"/>
                <w:sz w:val="22"/>
              </w:rPr>
              <w:t>是東引北端一處特殊的狹灣坑谷流傳著一個淒美的故事：清光緒末年，東南沿海一帶賊寇群起，某一天賊寇掠奪漁船殺害船主，又想凌辱船妻，但烈女不從，逃至懸崖坑谷投海自盡。現今外圍砌有一道仿古城牆守護，上刻〝義膽干雲天，忠烈傳千古〞等大字，並立碑記烈女事蹟。</w:t>
            </w:r>
          </w:p>
          <w:p w14:paraId="50366D33" w14:textId="530826E0" w:rsidR="000532D4"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b/>
                <w:color w:val="0000FF"/>
                <w:sz w:val="22"/>
              </w:rPr>
              <w:t>《安東坑道賞鷗》</w:t>
            </w:r>
            <w:r w:rsidRPr="000532D4">
              <w:rPr>
                <w:rFonts w:ascii="微軟正黑體" w:eastAsia="微軟正黑體" w:hAnsi="微軟正黑體" w:cs="微軟正黑體"/>
                <w:color w:val="000000"/>
                <w:sz w:val="22"/>
              </w:rPr>
              <w:t>安東坑道是穿越整座二重山所建成的，入口處有段斜約30度的坡，下坡時並覺得累，但返回入口就真的是考驗遊客的體能了。過去的安東坑道有軍隊駐防，百位阿兵哥都在這深遠而陰冷的隧道中生活，連長室、廁所等標示牌仍然清晰可見，在坑道中，可想像過去士官們來回穿梭的畫面，讓我們體會到士兵們的生活是如此的艱辛。昔日的坑道砲口，如今已成為觀賞東引谷灣式海岸的最佳平台，「長長鼻」的特殊海蝕景象在此清晰可見。另外此處更是賞鷗的好地方，夏季時黑尾鷗會遷移到此繁殖下一代，因此也是愛鳥人士每年必定到的勝地。</w:t>
            </w:r>
          </w:p>
          <w:p w14:paraId="1ACEFD39" w14:textId="77777777" w:rsidR="000532D4"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b/>
                <w:color w:val="0000FF"/>
                <w:sz w:val="22"/>
              </w:rPr>
              <w:t>《燕秀潮音迴響》</w:t>
            </w:r>
            <w:r w:rsidRPr="000532D4">
              <w:rPr>
                <w:rFonts w:ascii="微軟正黑體" w:eastAsia="微軟正黑體" w:hAnsi="微軟正黑體" w:cs="微軟正黑體"/>
                <w:color w:val="000000"/>
                <w:sz w:val="22"/>
              </w:rPr>
              <w:t>位於燕秀澳兩棲連上方的「燕秀窩」，為一處天然形成之海蝕地形「風洞」，藉著谷底裂縫與大海相通，每日潮汐引發潮水灌進谷底，潮浪撞擊岩面引發迴響，旋盪於山谷間而成名。　燕秀窩最高點可觀看 360 度景色，欣賞四周的海崖、海灣、海岬及海蝕洞等多種不同景觀。尤其遠眺素有「金花銀燭」美譽的「老鼠沙石林 」，更是美不勝收。目前該景點建有潮音亭及環谷步道，附近並遍佈保育類濱海植物柃木及海桐，觀光發展規模初具。</w:t>
            </w:r>
          </w:p>
          <w:p w14:paraId="76F795D9" w14:textId="5A7D7A70" w:rsidR="003A0FD4" w:rsidRPr="000532D4"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b/>
                <w:color w:val="0000FF"/>
                <w:sz w:val="22"/>
              </w:rPr>
              <w:t>《</w:t>
            </w:r>
            <w:r w:rsidRPr="000532D4">
              <w:rPr>
                <w:rFonts w:ascii="微軟正黑體" w:eastAsia="微軟正黑體" w:hAnsi="微軟正黑體" w:cs="微軟正黑體" w:hint="eastAsia"/>
                <w:b/>
                <w:color w:val="0000FF"/>
                <w:sz w:val="22"/>
              </w:rPr>
              <w:t>海上看東引</w:t>
            </w:r>
            <w:r w:rsidRPr="000532D4">
              <w:rPr>
                <w:rFonts w:ascii="微軟正黑體" w:eastAsia="微軟正黑體" w:hAnsi="微軟正黑體" w:cs="微軟正黑體"/>
                <w:b/>
                <w:color w:val="0000FF"/>
                <w:sz w:val="22"/>
              </w:rPr>
              <w:t>》</w:t>
            </w:r>
            <w:r w:rsidRPr="000532D4">
              <w:rPr>
                <w:rFonts w:ascii="微軟正黑體" w:eastAsia="微軟正黑體" w:hAnsi="微軟正黑體" w:cs="微軟正黑體"/>
                <w:color w:val="000000"/>
                <w:sz w:val="22"/>
              </w:rPr>
              <w:t>東引島位於馬祖列島的東北邊，岩石大多為閃長岩所組成，其顏色為灰綠色。花岡岩與閃長岩皆屬於火成岩，其岩性堅硬，形成年代大約在8500 萬至1 億多年前生成。搭乘快艇從中柱港出發，海崖</w:t>
            </w:r>
            <w:r w:rsidRPr="000532D4">
              <w:rPr>
                <w:rFonts w:ascii="微軟正黑體" w:eastAsia="微軟正黑體" w:hAnsi="微軟正黑體" w:cs="微軟正黑體"/>
                <w:color w:val="000000"/>
                <w:sz w:val="22"/>
              </w:rPr>
              <w:lastRenderedPageBreak/>
              <w:t>上可看到許多戰地政務時期的軍事遺跡，如砲口或軍哨。途經雙子礁燕鷗保護區，可觀賞黑尾鷗的生態；另外東引的烈女義坑、一線天及燕秀潮音等，都是非常典型的海蝕溝。高聳的海崖，崖深一百多公尺，從海上觀看，更容易感受其壯觀與震撼的氣勢，岩石因海岸侵蝕作用形塑成松鼠及變色龍的造型，也只有從海上才能觀賞得到。</w:t>
            </w:r>
            <w:r w:rsidRPr="000532D4">
              <w:rPr>
                <w:rFonts w:ascii="微軟正黑體" w:eastAsia="微軟正黑體" w:hAnsi="微軟正黑體" w:cs="微軟正黑體" w:hint="eastAsia"/>
                <w:b/>
                <w:bCs/>
                <w:color w:val="000000"/>
                <w:sz w:val="22"/>
              </w:rPr>
              <w:t>(若因天候因素無法開船晚餐改為每人500元並增加無敵海景下午茶)</w:t>
            </w:r>
          </w:p>
        </w:tc>
      </w:tr>
      <w:tr w:rsidR="003A0FD4" w:rsidRPr="00DF745A" w14:paraId="59CFB34A" w14:textId="77777777" w:rsidTr="003B61D7">
        <w:trPr>
          <w:jc w:val="center"/>
        </w:trPr>
        <w:tc>
          <w:tcPr>
            <w:tcW w:w="426" w:type="dxa"/>
          </w:tcPr>
          <w:p w14:paraId="15CF1AA5"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lastRenderedPageBreak/>
              <w:drawing>
                <wp:inline distT="0" distB="0" distL="0" distR="0" wp14:anchorId="5B9EB051" wp14:editId="71DEF9C6">
                  <wp:extent cx="161925" cy="161925"/>
                  <wp:effectExtent l="0" t="0" r="0" b="0"/>
                  <wp:docPr id="12" name="image9.png" descr="001"/>
                  <wp:cNvGraphicFramePr/>
                  <a:graphic xmlns:a="http://schemas.openxmlformats.org/drawingml/2006/main">
                    <a:graphicData uri="http://schemas.openxmlformats.org/drawingml/2006/picture">
                      <pic:pic xmlns:pic="http://schemas.openxmlformats.org/drawingml/2006/picture">
                        <pic:nvPicPr>
                          <pic:cNvPr id="0" name="image9.png" descr="001"/>
                          <pic:cNvPicPr preferRelativeResize="0"/>
                        </pic:nvPicPr>
                        <pic:blipFill>
                          <a:blip r:embed="rId14"/>
                          <a:srcRect/>
                          <a:stretch>
                            <a:fillRect/>
                          </a:stretch>
                        </pic:blipFill>
                        <pic:spPr>
                          <a:xfrm>
                            <a:off x="0" y="0"/>
                            <a:ext cx="161925" cy="161925"/>
                          </a:xfrm>
                          <a:prstGeom prst="rect">
                            <a:avLst/>
                          </a:prstGeom>
                          <a:ln/>
                        </pic:spPr>
                      </pic:pic>
                    </a:graphicData>
                  </a:graphic>
                </wp:inline>
              </w:drawing>
            </w:r>
          </w:p>
        </w:tc>
        <w:tc>
          <w:tcPr>
            <w:tcW w:w="2126" w:type="dxa"/>
            <w:gridSpan w:val="2"/>
          </w:tcPr>
          <w:p w14:paraId="453DE33D" w14:textId="3D27A302" w:rsidR="003A0FD4" w:rsidRPr="00DF745A" w:rsidRDefault="00DE2E53"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hint="eastAsia"/>
                <w:color w:val="000000"/>
                <w:sz w:val="22"/>
              </w:rPr>
              <w:t>飯店早餐</w:t>
            </w:r>
          </w:p>
        </w:tc>
        <w:tc>
          <w:tcPr>
            <w:tcW w:w="425" w:type="dxa"/>
          </w:tcPr>
          <w:p w14:paraId="724376F2"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122125C8" wp14:editId="1CB31F15">
                  <wp:extent cx="161925" cy="161925"/>
                  <wp:effectExtent l="0" t="0" r="0" b="0"/>
                  <wp:docPr id="13" name="image3.png" descr="002"/>
                  <wp:cNvGraphicFramePr/>
                  <a:graphic xmlns:a="http://schemas.openxmlformats.org/drawingml/2006/main">
                    <a:graphicData uri="http://schemas.openxmlformats.org/drawingml/2006/picture">
                      <pic:pic xmlns:pic="http://schemas.openxmlformats.org/drawingml/2006/picture">
                        <pic:nvPicPr>
                          <pic:cNvPr id="0" name="image3.png" descr="002"/>
                          <pic:cNvPicPr preferRelativeResize="0"/>
                        </pic:nvPicPr>
                        <pic:blipFill>
                          <a:blip r:embed="rId15"/>
                          <a:srcRect/>
                          <a:stretch>
                            <a:fillRect/>
                          </a:stretch>
                        </pic:blipFill>
                        <pic:spPr>
                          <a:xfrm>
                            <a:off x="0" y="0"/>
                            <a:ext cx="161925" cy="161925"/>
                          </a:xfrm>
                          <a:prstGeom prst="rect">
                            <a:avLst/>
                          </a:prstGeom>
                          <a:ln/>
                        </pic:spPr>
                      </pic:pic>
                    </a:graphicData>
                  </a:graphic>
                </wp:inline>
              </w:drawing>
            </w:r>
          </w:p>
        </w:tc>
        <w:tc>
          <w:tcPr>
            <w:tcW w:w="3544" w:type="dxa"/>
          </w:tcPr>
          <w:p w14:paraId="21370F50" w14:textId="2B31907E" w:rsidR="003A0FD4" w:rsidRPr="00DF745A"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hint="eastAsia"/>
                <w:color w:val="000000"/>
                <w:sz w:val="22"/>
              </w:rPr>
              <w:t>馬祖風味餐(每人350元)</w:t>
            </w:r>
          </w:p>
        </w:tc>
        <w:tc>
          <w:tcPr>
            <w:tcW w:w="425" w:type="dxa"/>
          </w:tcPr>
          <w:p w14:paraId="58532B08"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1EBC2FAA" wp14:editId="347D47BA">
                  <wp:extent cx="161925" cy="161925"/>
                  <wp:effectExtent l="0" t="0" r="0" b="0"/>
                  <wp:docPr id="14" name="image13.png" descr="003"/>
                  <wp:cNvGraphicFramePr/>
                  <a:graphic xmlns:a="http://schemas.openxmlformats.org/drawingml/2006/main">
                    <a:graphicData uri="http://schemas.openxmlformats.org/drawingml/2006/picture">
                      <pic:pic xmlns:pic="http://schemas.openxmlformats.org/drawingml/2006/picture">
                        <pic:nvPicPr>
                          <pic:cNvPr id="0" name="image13.png" descr="003"/>
                          <pic:cNvPicPr preferRelativeResize="0"/>
                        </pic:nvPicPr>
                        <pic:blipFill>
                          <a:blip r:embed="rId16"/>
                          <a:srcRect/>
                          <a:stretch>
                            <a:fillRect/>
                          </a:stretch>
                        </pic:blipFill>
                        <pic:spPr>
                          <a:xfrm>
                            <a:off x="0" y="0"/>
                            <a:ext cx="161925" cy="161925"/>
                          </a:xfrm>
                          <a:prstGeom prst="rect">
                            <a:avLst/>
                          </a:prstGeom>
                          <a:ln/>
                        </pic:spPr>
                      </pic:pic>
                    </a:graphicData>
                  </a:graphic>
                </wp:inline>
              </w:drawing>
            </w:r>
          </w:p>
        </w:tc>
        <w:tc>
          <w:tcPr>
            <w:tcW w:w="3600" w:type="dxa"/>
          </w:tcPr>
          <w:p w14:paraId="09A6A9E0" w14:textId="1191CF00" w:rsidR="003A0FD4" w:rsidRPr="00DF745A"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hint="eastAsia"/>
                <w:color w:val="000000"/>
                <w:sz w:val="22"/>
              </w:rPr>
              <w:t>馬祖風味餐(每人350元)</w:t>
            </w:r>
          </w:p>
        </w:tc>
      </w:tr>
      <w:tr w:rsidR="003A0FD4" w:rsidRPr="00DF745A" w14:paraId="2A2B5668" w14:textId="77777777" w:rsidTr="003B61D7">
        <w:trPr>
          <w:jc w:val="center"/>
        </w:trPr>
        <w:tc>
          <w:tcPr>
            <w:tcW w:w="426" w:type="dxa"/>
          </w:tcPr>
          <w:p w14:paraId="101E1193"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45358289" wp14:editId="30DDA50D">
                  <wp:extent cx="161925" cy="161925"/>
                  <wp:effectExtent l="0" t="0" r="0" b="0"/>
                  <wp:docPr id="15" name="image7.png" descr="004"/>
                  <wp:cNvGraphicFramePr/>
                  <a:graphic xmlns:a="http://schemas.openxmlformats.org/drawingml/2006/main">
                    <a:graphicData uri="http://schemas.openxmlformats.org/drawingml/2006/picture">
                      <pic:pic xmlns:pic="http://schemas.openxmlformats.org/drawingml/2006/picture">
                        <pic:nvPicPr>
                          <pic:cNvPr id="0" name="image7.png" descr="004"/>
                          <pic:cNvPicPr preferRelativeResize="0"/>
                        </pic:nvPicPr>
                        <pic:blipFill>
                          <a:blip r:embed="rId17"/>
                          <a:srcRect/>
                          <a:stretch>
                            <a:fillRect/>
                          </a:stretch>
                        </pic:blipFill>
                        <pic:spPr>
                          <a:xfrm>
                            <a:off x="0" y="0"/>
                            <a:ext cx="161925" cy="161925"/>
                          </a:xfrm>
                          <a:prstGeom prst="rect">
                            <a:avLst/>
                          </a:prstGeom>
                          <a:ln/>
                        </pic:spPr>
                      </pic:pic>
                    </a:graphicData>
                  </a:graphic>
                </wp:inline>
              </w:drawing>
            </w:r>
          </w:p>
        </w:tc>
        <w:tc>
          <w:tcPr>
            <w:tcW w:w="10120" w:type="dxa"/>
            <w:gridSpan w:val="6"/>
          </w:tcPr>
          <w:p w14:paraId="6C94F942" w14:textId="7DE54B2F" w:rsidR="003A0FD4" w:rsidRPr="00DF745A" w:rsidRDefault="000532D4" w:rsidP="00A70147">
            <w:pPr>
              <w:widowControl/>
              <w:snapToGrid w:val="0"/>
              <w:spacing w:line="0" w:lineRule="atLeast"/>
              <w:jc w:val="both"/>
              <w:rPr>
                <w:rFonts w:ascii="微軟正黑體" w:eastAsia="微軟正黑體" w:hAnsi="微軟正黑體" w:cs="微軟正黑體"/>
                <w:color w:val="000000"/>
                <w:sz w:val="22"/>
              </w:rPr>
            </w:pPr>
            <w:r w:rsidRPr="000532D4">
              <w:rPr>
                <w:rFonts w:ascii="微軟正黑體" w:eastAsia="微軟正黑體" w:hAnsi="微軟正黑體" w:cs="微軟正黑體" w:hint="eastAsia"/>
                <w:color w:val="000000"/>
                <w:sz w:val="22"/>
              </w:rPr>
              <w:t>A檔:安逸旅店或其他同等級飯店</w:t>
            </w:r>
          </w:p>
        </w:tc>
      </w:tr>
      <w:tr w:rsidR="003A0FD4" w:rsidRPr="00A70147" w14:paraId="5B2882A3" w14:textId="77777777" w:rsidTr="003B61D7">
        <w:trPr>
          <w:jc w:val="center"/>
        </w:trPr>
        <w:tc>
          <w:tcPr>
            <w:tcW w:w="1088" w:type="dxa"/>
            <w:gridSpan w:val="2"/>
            <w:vAlign w:val="center"/>
          </w:tcPr>
          <w:p w14:paraId="1D369F33" w14:textId="54F5FE94" w:rsidR="003A0FD4" w:rsidRPr="00A70147" w:rsidRDefault="003A0FD4" w:rsidP="00A70147">
            <w:pPr>
              <w:widowControl/>
              <w:snapToGrid w:val="0"/>
              <w:spacing w:line="0" w:lineRule="atLeast"/>
              <w:jc w:val="center"/>
              <w:rPr>
                <w:rFonts w:ascii="微軟正黑體" w:eastAsia="微軟正黑體" w:hAnsi="微軟正黑體" w:cs="微軟正黑體"/>
                <w:color w:val="000000"/>
                <w:szCs w:val="24"/>
              </w:rPr>
            </w:pPr>
            <w:r w:rsidRPr="00A70147">
              <w:rPr>
                <w:rFonts w:ascii="微軟正黑體" w:eastAsia="微軟正黑體" w:hAnsi="微軟正黑體" w:cs="微軟正黑體"/>
                <w:b/>
                <w:color w:val="000080"/>
                <w:szCs w:val="24"/>
              </w:rPr>
              <w:t>第</w:t>
            </w:r>
            <w:r w:rsidRPr="00A70147">
              <w:rPr>
                <w:rFonts w:ascii="微軟正黑體" w:eastAsia="微軟正黑體" w:hAnsi="微軟正黑體" w:cs="微軟正黑體" w:hint="eastAsia"/>
                <w:b/>
                <w:color w:val="000080"/>
                <w:szCs w:val="24"/>
              </w:rPr>
              <w:t>四</w:t>
            </w:r>
            <w:r w:rsidRPr="00A70147">
              <w:rPr>
                <w:rFonts w:ascii="微軟正黑體" w:eastAsia="微軟正黑體" w:hAnsi="微軟正黑體" w:cs="微軟正黑體"/>
                <w:b/>
                <w:color w:val="000080"/>
                <w:szCs w:val="24"/>
              </w:rPr>
              <w:t>天</w:t>
            </w:r>
          </w:p>
        </w:tc>
        <w:tc>
          <w:tcPr>
            <w:tcW w:w="9458" w:type="dxa"/>
            <w:gridSpan w:val="5"/>
            <w:vAlign w:val="center"/>
          </w:tcPr>
          <w:p w14:paraId="53861D8D" w14:textId="319A31E9" w:rsidR="003A0FD4" w:rsidRPr="00A70147" w:rsidRDefault="000532D4" w:rsidP="00A70147">
            <w:pPr>
              <w:widowControl/>
              <w:snapToGrid w:val="0"/>
              <w:spacing w:line="0" w:lineRule="atLeast"/>
              <w:rPr>
                <w:rFonts w:ascii="微軟正黑體" w:eastAsia="微軟正黑體" w:hAnsi="微軟正黑體" w:cs="微軟正黑體"/>
                <w:color w:val="000000"/>
                <w:szCs w:val="24"/>
              </w:rPr>
            </w:pPr>
            <w:r w:rsidRPr="00A70147">
              <w:rPr>
                <w:rFonts w:ascii="微軟正黑體" w:eastAsia="微軟正黑體" w:hAnsi="微軟正黑體" w:cs="微軟正黑體" w:hint="eastAsia"/>
                <w:b/>
                <w:color w:val="000080"/>
                <w:szCs w:val="24"/>
              </w:rPr>
              <w:t>東引環島【一線天聽濤－海現龍闕－三山據點－國之北疆－感恩亭－忠誠門－東引遊客中心 (下午茶)－東引酒廠展示中心】</w:t>
            </w:r>
          </w:p>
        </w:tc>
      </w:tr>
      <w:tr w:rsidR="003A0FD4" w:rsidRPr="00FA106A" w14:paraId="7ADA3183" w14:textId="77777777" w:rsidTr="003B61D7">
        <w:trPr>
          <w:jc w:val="center"/>
        </w:trPr>
        <w:tc>
          <w:tcPr>
            <w:tcW w:w="10546" w:type="dxa"/>
            <w:gridSpan w:val="7"/>
          </w:tcPr>
          <w:p w14:paraId="5D43946C" w14:textId="77777777" w:rsidR="000532D4" w:rsidRPr="00FA106A" w:rsidRDefault="000532D4"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《一線天聽濤》</w:t>
            </w:r>
            <w:r w:rsidRPr="00FA106A">
              <w:rPr>
                <w:rFonts w:ascii="微軟正黑體" w:eastAsia="微軟正黑體" w:hAnsi="微軟正黑體" w:cs="微軟正黑體"/>
                <w:color w:val="000000"/>
                <w:sz w:val="22"/>
              </w:rPr>
              <w:t>為一處海蝕地形，兩岩壁垂直相鄰至相接，下通海、上接天之海天麗景地質景觀，底部海潮夾雜侵蝕石塊，如萬馬奔騰之聲音，壯闊迴繞於岩壁間。岩壁上題有「天縫聆濤」四個大字，是民國61年參謀總長賴名湯蒞臨東引巡視時所題。</w:t>
            </w:r>
          </w:p>
          <w:p w14:paraId="3634E0AA" w14:textId="259B98D9" w:rsidR="000532D4" w:rsidRPr="00FA106A" w:rsidRDefault="000532D4"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《海現龍闕</w:t>
            </w:r>
            <w:r w:rsidRPr="00FA106A">
              <w:rPr>
                <w:rFonts w:ascii="微軟正黑體" w:eastAsia="微軟正黑體" w:hAnsi="微軟正黑體" w:cs="微軟正黑體"/>
                <w:b/>
                <w:color w:val="000000"/>
                <w:sz w:val="22"/>
              </w:rPr>
              <w:t>》</w:t>
            </w:r>
            <w:r w:rsidRPr="00FA106A">
              <w:rPr>
                <w:rFonts w:ascii="微軟正黑體" w:eastAsia="微軟正黑體" w:hAnsi="微軟正黑體" w:cs="微軟正黑體"/>
                <w:color w:val="000000"/>
                <w:sz w:val="22"/>
              </w:rPr>
              <w:t>在東引北面沿岸風虎角的東側海濱、加油站旁的小徑下方，因位處迎風面，海濱花崗岩岩體經年累月受狂風夾帶巨浪沖擊，將地質沖刷成各種海蝕地形，短短數公里海岸線可見海蝕門、海蝕柱、海蝕溝、海蝕洞等，峭壁狀觀、視野開闊，可說是絕佳地質教室。而位於圓圓澳內側的海現龍闕是一條寬度逾丈的缺縫及一道造型奇特的海蝕門地形，每當霧季、風浪稍大或漲潮時，浪花滔天，黝黑的岩石在浪濤中若隱若現，如蛟龍翻騰嬉戲於海上，所以稱「潛龍鬧海」；風平浪靜或退潮之時，只見拱門中的清淺海水，可以觀賞到岩層豐富的節理，就成了「海現龍闕」。</w:t>
            </w:r>
          </w:p>
          <w:p w14:paraId="24BC332F" w14:textId="6304476C" w:rsidR="000532D4" w:rsidRPr="00FA106A" w:rsidRDefault="000532D4"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《三山據點》</w:t>
            </w:r>
            <w:r w:rsidRPr="00FA106A">
              <w:rPr>
                <w:rFonts w:ascii="微軟正黑體" w:eastAsia="微軟正黑體" w:hAnsi="微軟正黑體" w:cs="微軟正黑體"/>
                <w:color w:val="000000"/>
                <w:sz w:val="22"/>
              </w:rPr>
              <w:t>三三據點命名由來是因為早年東引指揮部因為軍事需要，從最東邊的世尾山開始命名為「一號高地」，最後到西引的最西邊高地為33號高地，而三三據點的位置就是位於當地人稱之為「西鼻」據點位置，也是東引防區位置最西的據點。由於軍方的錯誤刻石，現也稱「三山據點」。早年島上的戰力佈置，海岸線五步一崗、十步一哨，每一處的岬角都成為軍事經營重點，結合海蝕地景，規劃成為堅強的防禦基地。東引在開放觀光後，由於三三據點位於岬角之上，周邊的海域可以一覽無遺，視野絕佳，成為遊客必訪的景點之一。</w:t>
            </w:r>
          </w:p>
          <w:p w14:paraId="04B8FA01" w14:textId="4C02FECF" w:rsidR="000532D4" w:rsidRPr="00FA106A" w:rsidRDefault="003E7EDB" w:rsidP="00A70147">
            <w:pPr>
              <w:widowControl/>
              <w:snapToGrid w:val="0"/>
              <w:spacing w:line="0" w:lineRule="atLeast"/>
              <w:jc w:val="both"/>
              <w:rPr>
                <w:rFonts w:ascii="微軟正黑體" w:eastAsia="微軟正黑體" w:hAnsi="微軟正黑體"/>
                <w:color w:val="000000"/>
                <w:sz w:val="22"/>
              </w:rPr>
            </w:pPr>
            <w:r>
              <w:rPr>
                <w:noProof/>
              </w:rPr>
              <w:drawing>
                <wp:anchor distT="0" distB="0" distL="114300" distR="114300" simplePos="0" relativeHeight="251673600" behindDoc="0" locked="0" layoutInCell="1" allowOverlap="1" wp14:anchorId="248E1632" wp14:editId="7CDFAB89">
                  <wp:simplePos x="0" y="0"/>
                  <wp:positionH relativeFrom="column">
                    <wp:posOffset>4799330</wp:posOffset>
                  </wp:positionH>
                  <wp:positionV relativeFrom="paragraph">
                    <wp:posOffset>29210</wp:posOffset>
                  </wp:positionV>
                  <wp:extent cx="1827530" cy="1371600"/>
                  <wp:effectExtent l="0" t="0" r="1270" b="0"/>
                  <wp:wrapSquare wrapText="bothSides" distT="0" distB="0" distL="114300" distR="11430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827530" cy="1371600"/>
                          </a:xfrm>
                          <a:prstGeom prst="rect">
                            <a:avLst/>
                          </a:prstGeom>
                          <a:ln w="9525">
                            <a:noFill/>
                            <a:prstDash val="solid"/>
                          </a:ln>
                        </pic:spPr>
                      </pic:pic>
                    </a:graphicData>
                  </a:graphic>
                </wp:anchor>
              </w:drawing>
            </w:r>
            <w:r w:rsidR="000532D4" w:rsidRPr="00FA106A">
              <w:rPr>
                <w:rFonts w:ascii="微軟正黑體" w:eastAsia="微軟正黑體" w:hAnsi="微軟正黑體" w:hint="eastAsia"/>
                <w:b/>
                <w:color w:val="0000FF"/>
                <w:sz w:val="22"/>
              </w:rPr>
              <w:t>《國之北疆》</w:t>
            </w:r>
            <w:r w:rsidR="000532D4" w:rsidRPr="00FA106A">
              <w:rPr>
                <w:rFonts w:ascii="微軟正黑體" w:eastAsia="微軟正黑體" w:hAnsi="微軟正黑體" w:hint="eastAsia"/>
                <w:color w:val="000000"/>
                <w:sz w:val="22"/>
              </w:rPr>
              <w:t>東引雖是一蕞爾小島，距離臺灣遙遠，但就地理及戰略雙重意義來看，東引是我國有效統治疆域的最北境，長年部署重兵，其重要性，不可言喻。從西引島的后澳往西走，穿過一條約200公尺的水泥小徑，便來到我國疆域最北－國之北疆。2006年馬祖國家風景區管理處在此地豎立一塊「國之北疆」石碑，後又在石碑處的地上刻上北固礁的經緯度，藉由特別意義的數字呈現，加深遊客的旅遊體驗及不虛此行的價值感。　立身於觀景平台上，向北望去是蒼茫無際的大海，平台西側則是著名地景「羅漢坪」，海蝕柱如18羅漢而立，景色壯麗；夜晚在此觀星，繁星如鑽，鑲嵌在幽黑的天幕中，耀眼奪目，讓人駐足良久，不捨離去。</w:t>
            </w:r>
          </w:p>
          <w:p w14:paraId="610902D7" w14:textId="31BEEDE3" w:rsidR="000532D4" w:rsidRPr="00FA106A" w:rsidRDefault="000532D4"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《感恩亭》</w:t>
            </w:r>
            <w:r w:rsidRPr="00FA106A">
              <w:rPr>
                <w:rFonts w:ascii="微軟正黑體" w:eastAsia="微軟正黑體" w:hAnsi="微軟正黑體" w:cs="微軟正黑體"/>
                <w:color w:val="000000"/>
                <w:sz w:val="22"/>
              </w:rPr>
              <w:t>中柱島感恩亭的主要地形特徵為海灣與海崖，由介石橋和中柱島連堤將東、西引兩島連結起來。感恩亭為觀賞東西引島360度的制高點，景致極佳。「中流砥柱」是一塊炸不毀的海蝕柱，因此保存了下來。</w:t>
            </w:r>
          </w:p>
          <w:p w14:paraId="11116E8F" w14:textId="64CB29A1" w:rsidR="000532D4" w:rsidRPr="00FA106A" w:rsidRDefault="000532D4"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《忠誠門》</w:t>
            </w:r>
            <w:r w:rsidRPr="00FA106A">
              <w:rPr>
                <w:rFonts w:ascii="微軟正黑體" w:eastAsia="微軟正黑體" w:hAnsi="微軟正黑體" w:cs="微軟正黑體"/>
                <w:color w:val="000000"/>
                <w:sz w:val="22"/>
              </w:rPr>
              <w:t>忠誠門為一仿古半圓形城牆式的建築物，城牆頂上持槍阿兵哥雕像，頗有一夫當關、萬夫莫敵的英勇姿態，昔為東引島的門戶，自中柱港完成後，已失去原有功能。穿過城門，拾階而上，即是島上繁華一時的「中路」，此區保留較多傳統閩東民宅，以花崗石為建材，樸拙堅實，頗有「戰地九份」的風味。爬上城門，雕像旁更是俯看中柱港的好地點。</w:t>
            </w:r>
          </w:p>
          <w:p w14:paraId="38450110" w14:textId="4A4696BB" w:rsidR="000532D4" w:rsidRPr="00FA106A" w:rsidRDefault="000532D4" w:rsidP="00A70147">
            <w:pPr>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《東引遊客中心》</w:t>
            </w:r>
            <w:r w:rsidRPr="00FA106A">
              <w:rPr>
                <w:rFonts w:ascii="微軟正黑體" w:eastAsia="微軟正黑體" w:hAnsi="微軟正黑體" w:cs="微軟正黑體"/>
                <w:color w:val="000000"/>
                <w:sz w:val="22"/>
              </w:rPr>
              <w:t>東引遊客中心位於南橋直升機場下方，臨近東引中柱港，興建完成於2003年。不同於其他遊客中心的閩東風格建築，東引遊客中心矗立在山頭，為了防止強風侵襲而做伏低設計，從中柱港抬頭便可望見，做為導覽遊客的目標物十分稱職。</w:t>
            </w:r>
          </w:p>
          <w:p w14:paraId="3C288DF1" w14:textId="039CFA8F" w:rsidR="003A0FD4" w:rsidRPr="00FA106A" w:rsidRDefault="000532D4"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lastRenderedPageBreak/>
              <w:t>《東引酒廠展示中心》</w:t>
            </w:r>
            <w:r w:rsidRPr="00FA106A">
              <w:rPr>
                <w:rFonts w:ascii="微軟正黑體" w:eastAsia="微軟正黑體" w:hAnsi="微軟正黑體" w:cs="微軟正黑體"/>
                <w:color w:val="000000"/>
                <w:sz w:val="22"/>
              </w:rPr>
              <w:t>哪一款酒，是每年完全限量，幾乎不銷往馬祖以外地區，不僅馬祖人愛，更是酒客心中的逸品？答案就是東引酒廠出廠的東湧陳高。東湧陳高採用自然發酵，古法釀製，還得靠老經驗的師父，依照季節決定釀製的時間，由於製作不易，價格平實，深得馬祖人的喜愛，婚喪喜慶都少不了這一瓶。</w:t>
            </w:r>
          </w:p>
        </w:tc>
      </w:tr>
      <w:tr w:rsidR="003A0FD4" w:rsidRPr="00DF745A" w14:paraId="155CD041" w14:textId="77777777" w:rsidTr="003B61D7">
        <w:trPr>
          <w:jc w:val="center"/>
        </w:trPr>
        <w:tc>
          <w:tcPr>
            <w:tcW w:w="426" w:type="dxa"/>
          </w:tcPr>
          <w:p w14:paraId="1FAA5C10"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lastRenderedPageBreak/>
              <w:drawing>
                <wp:inline distT="0" distB="0" distL="0" distR="0" wp14:anchorId="1B7A0AA1" wp14:editId="33F6828E">
                  <wp:extent cx="161925" cy="161925"/>
                  <wp:effectExtent l="0" t="0" r="0" b="0"/>
                  <wp:docPr id="16" name="image9.png" descr="001"/>
                  <wp:cNvGraphicFramePr/>
                  <a:graphic xmlns:a="http://schemas.openxmlformats.org/drawingml/2006/main">
                    <a:graphicData uri="http://schemas.openxmlformats.org/drawingml/2006/picture">
                      <pic:pic xmlns:pic="http://schemas.openxmlformats.org/drawingml/2006/picture">
                        <pic:nvPicPr>
                          <pic:cNvPr id="0" name="image9.png" descr="001"/>
                          <pic:cNvPicPr preferRelativeResize="0"/>
                        </pic:nvPicPr>
                        <pic:blipFill>
                          <a:blip r:embed="rId14"/>
                          <a:srcRect/>
                          <a:stretch>
                            <a:fillRect/>
                          </a:stretch>
                        </pic:blipFill>
                        <pic:spPr>
                          <a:xfrm>
                            <a:off x="0" y="0"/>
                            <a:ext cx="161925" cy="161925"/>
                          </a:xfrm>
                          <a:prstGeom prst="rect">
                            <a:avLst/>
                          </a:prstGeom>
                          <a:ln/>
                        </pic:spPr>
                      </pic:pic>
                    </a:graphicData>
                  </a:graphic>
                </wp:inline>
              </w:drawing>
            </w:r>
          </w:p>
        </w:tc>
        <w:tc>
          <w:tcPr>
            <w:tcW w:w="2126" w:type="dxa"/>
            <w:gridSpan w:val="2"/>
          </w:tcPr>
          <w:p w14:paraId="659A93D3" w14:textId="47035559" w:rsidR="003A0FD4" w:rsidRPr="00DF745A" w:rsidRDefault="00DE2E53" w:rsidP="00A70147">
            <w:pPr>
              <w:widowControl/>
              <w:snapToGrid w:val="0"/>
              <w:spacing w:line="0" w:lineRule="atLeast"/>
              <w:jc w:val="both"/>
              <w:rPr>
                <w:rFonts w:ascii="微軟正黑體" w:eastAsia="微軟正黑體" w:hAnsi="微軟正黑體" w:cs="微軟正黑體"/>
                <w:color w:val="000000"/>
                <w:sz w:val="22"/>
              </w:rPr>
            </w:pPr>
            <w:r w:rsidRPr="00DE2E53">
              <w:rPr>
                <w:rFonts w:ascii="微軟正黑體" w:eastAsia="微軟正黑體" w:hAnsi="微軟正黑體" w:cs="微軟正黑體" w:hint="eastAsia"/>
                <w:color w:val="000000"/>
                <w:sz w:val="22"/>
              </w:rPr>
              <w:t>飯店早餐</w:t>
            </w:r>
          </w:p>
        </w:tc>
        <w:tc>
          <w:tcPr>
            <w:tcW w:w="425" w:type="dxa"/>
          </w:tcPr>
          <w:p w14:paraId="7625E076"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12FB40AE" wp14:editId="4BED0470">
                  <wp:extent cx="161925" cy="161925"/>
                  <wp:effectExtent l="0" t="0" r="0" b="0"/>
                  <wp:docPr id="17" name="image3.png" descr="002"/>
                  <wp:cNvGraphicFramePr/>
                  <a:graphic xmlns:a="http://schemas.openxmlformats.org/drawingml/2006/main">
                    <a:graphicData uri="http://schemas.openxmlformats.org/drawingml/2006/picture">
                      <pic:pic xmlns:pic="http://schemas.openxmlformats.org/drawingml/2006/picture">
                        <pic:nvPicPr>
                          <pic:cNvPr id="0" name="image3.png" descr="002"/>
                          <pic:cNvPicPr preferRelativeResize="0"/>
                        </pic:nvPicPr>
                        <pic:blipFill>
                          <a:blip r:embed="rId15"/>
                          <a:srcRect/>
                          <a:stretch>
                            <a:fillRect/>
                          </a:stretch>
                        </pic:blipFill>
                        <pic:spPr>
                          <a:xfrm>
                            <a:off x="0" y="0"/>
                            <a:ext cx="161925" cy="161925"/>
                          </a:xfrm>
                          <a:prstGeom prst="rect">
                            <a:avLst/>
                          </a:prstGeom>
                          <a:ln/>
                        </pic:spPr>
                      </pic:pic>
                    </a:graphicData>
                  </a:graphic>
                </wp:inline>
              </w:drawing>
            </w:r>
          </w:p>
        </w:tc>
        <w:tc>
          <w:tcPr>
            <w:tcW w:w="3544" w:type="dxa"/>
          </w:tcPr>
          <w:p w14:paraId="262114C4" w14:textId="43EB2DBD" w:rsidR="003A0FD4" w:rsidRPr="00DF745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hint="eastAsia"/>
                <w:color w:val="000000"/>
                <w:sz w:val="22"/>
              </w:rPr>
              <w:t>馬祖風味餐(每人350元)</w:t>
            </w:r>
          </w:p>
        </w:tc>
        <w:tc>
          <w:tcPr>
            <w:tcW w:w="425" w:type="dxa"/>
          </w:tcPr>
          <w:p w14:paraId="5E266D75"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5ED0237D" wp14:editId="71EE5457">
                  <wp:extent cx="161925" cy="161925"/>
                  <wp:effectExtent l="0" t="0" r="0" b="0"/>
                  <wp:docPr id="18" name="image13.png" descr="003"/>
                  <wp:cNvGraphicFramePr/>
                  <a:graphic xmlns:a="http://schemas.openxmlformats.org/drawingml/2006/main">
                    <a:graphicData uri="http://schemas.openxmlformats.org/drawingml/2006/picture">
                      <pic:pic xmlns:pic="http://schemas.openxmlformats.org/drawingml/2006/picture">
                        <pic:nvPicPr>
                          <pic:cNvPr id="0" name="image13.png" descr="003"/>
                          <pic:cNvPicPr preferRelativeResize="0"/>
                        </pic:nvPicPr>
                        <pic:blipFill>
                          <a:blip r:embed="rId16"/>
                          <a:srcRect/>
                          <a:stretch>
                            <a:fillRect/>
                          </a:stretch>
                        </pic:blipFill>
                        <pic:spPr>
                          <a:xfrm>
                            <a:off x="0" y="0"/>
                            <a:ext cx="161925" cy="161925"/>
                          </a:xfrm>
                          <a:prstGeom prst="rect">
                            <a:avLst/>
                          </a:prstGeom>
                          <a:ln/>
                        </pic:spPr>
                      </pic:pic>
                    </a:graphicData>
                  </a:graphic>
                </wp:inline>
              </w:drawing>
            </w:r>
          </w:p>
        </w:tc>
        <w:tc>
          <w:tcPr>
            <w:tcW w:w="3600" w:type="dxa"/>
          </w:tcPr>
          <w:p w14:paraId="0341FB92" w14:textId="414EA447" w:rsidR="003A0FD4" w:rsidRPr="00DF745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hint="eastAsia"/>
                <w:color w:val="000000"/>
                <w:sz w:val="22"/>
              </w:rPr>
              <w:t>馬祖風味餐(每人350元)</w:t>
            </w:r>
          </w:p>
        </w:tc>
      </w:tr>
      <w:tr w:rsidR="003A0FD4" w:rsidRPr="00DF745A" w14:paraId="43A7E7F2" w14:textId="77777777" w:rsidTr="003B61D7">
        <w:trPr>
          <w:jc w:val="center"/>
        </w:trPr>
        <w:tc>
          <w:tcPr>
            <w:tcW w:w="426" w:type="dxa"/>
          </w:tcPr>
          <w:p w14:paraId="24AE1AA5"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5F2676F4" wp14:editId="61AE5777">
                  <wp:extent cx="161925" cy="161925"/>
                  <wp:effectExtent l="0" t="0" r="0" b="0"/>
                  <wp:docPr id="19" name="image7.png" descr="004"/>
                  <wp:cNvGraphicFramePr/>
                  <a:graphic xmlns:a="http://schemas.openxmlformats.org/drawingml/2006/main">
                    <a:graphicData uri="http://schemas.openxmlformats.org/drawingml/2006/picture">
                      <pic:pic xmlns:pic="http://schemas.openxmlformats.org/drawingml/2006/picture">
                        <pic:nvPicPr>
                          <pic:cNvPr id="0" name="image7.png" descr="004"/>
                          <pic:cNvPicPr preferRelativeResize="0"/>
                        </pic:nvPicPr>
                        <pic:blipFill>
                          <a:blip r:embed="rId17"/>
                          <a:srcRect/>
                          <a:stretch>
                            <a:fillRect/>
                          </a:stretch>
                        </pic:blipFill>
                        <pic:spPr>
                          <a:xfrm>
                            <a:off x="0" y="0"/>
                            <a:ext cx="161925" cy="161925"/>
                          </a:xfrm>
                          <a:prstGeom prst="rect">
                            <a:avLst/>
                          </a:prstGeom>
                          <a:ln/>
                        </pic:spPr>
                      </pic:pic>
                    </a:graphicData>
                  </a:graphic>
                </wp:inline>
              </w:drawing>
            </w:r>
          </w:p>
        </w:tc>
        <w:tc>
          <w:tcPr>
            <w:tcW w:w="10120" w:type="dxa"/>
            <w:gridSpan w:val="6"/>
          </w:tcPr>
          <w:p w14:paraId="4640EBEE" w14:textId="0E931C2B" w:rsidR="003A0FD4" w:rsidRPr="00DF745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hint="eastAsia"/>
                <w:color w:val="000000"/>
                <w:sz w:val="22"/>
              </w:rPr>
              <w:t>A檔:安逸旅店或其他同等級飯店</w:t>
            </w:r>
          </w:p>
        </w:tc>
      </w:tr>
      <w:tr w:rsidR="003A0FD4" w:rsidRPr="00A70147" w14:paraId="45B4120E" w14:textId="77777777" w:rsidTr="003B61D7">
        <w:trPr>
          <w:jc w:val="center"/>
        </w:trPr>
        <w:tc>
          <w:tcPr>
            <w:tcW w:w="1088" w:type="dxa"/>
            <w:gridSpan w:val="2"/>
            <w:vAlign w:val="center"/>
          </w:tcPr>
          <w:p w14:paraId="7C3466A1" w14:textId="151F9A32" w:rsidR="003A0FD4" w:rsidRPr="00A70147" w:rsidRDefault="003A0FD4" w:rsidP="00A70147">
            <w:pPr>
              <w:widowControl/>
              <w:snapToGrid w:val="0"/>
              <w:spacing w:line="0" w:lineRule="atLeast"/>
              <w:jc w:val="center"/>
              <w:rPr>
                <w:rFonts w:ascii="微軟正黑體" w:eastAsia="微軟正黑體" w:hAnsi="微軟正黑體" w:cs="微軟正黑體"/>
                <w:color w:val="000000"/>
                <w:szCs w:val="24"/>
              </w:rPr>
            </w:pPr>
            <w:r w:rsidRPr="00A70147">
              <w:rPr>
                <w:rFonts w:ascii="微軟正黑體" w:eastAsia="微軟正黑體" w:hAnsi="微軟正黑體" w:cs="微軟正黑體"/>
                <w:b/>
                <w:color w:val="000080"/>
                <w:szCs w:val="24"/>
              </w:rPr>
              <w:t>第</w:t>
            </w:r>
            <w:r w:rsidRPr="00A70147">
              <w:rPr>
                <w:rFonts w:ascii="微軟正黑體" w:eastAsia="微軟正黑體" w:hAnsi="微軟正黑體" w:cs="微軟正黑體" w:hint="eastAsia"/>
                <w:b/>
                <w:color w:val="000080"/>
                <w:szCs w:val="24"/>
              </w:rPr>
              <w:t>五</w:t>
            </w:r>
            <w:r w:rsidRPr="00A70147">
              <w:rPr>
                <w:rFonts w:ascii="微軟正黑體" w:eastAsia="微軟正黑體" w:hAnsi="微軟正黑體" w:cs="微軟正黑體"/>
                <w:b/>
                <w:color w:val="000080"/>
                <w:szCs w:val="24"/>
              </w:rPr>
              <w:t>天</w:t>
            </w:r>
          </w:p>
        </w:tc>
        <w:tc>
          <w:tcPr>
            <w:tcW w:w="9458" w:type="dxa"/>
            <w:gridSpan w:val="5"/>
            <w:vAlign w:val="center"/>
          </w:tcPr>
          <w:p w14:paraId="015219CA" w14:textId="42D3D1F5" w:rsidR="003A0FD4" w:rsidRPr="00A70147" w:rsidRDefault="00FA106A" w:rsidP="00A70147">
            <w:pPr>
              <w:widowControl/>
              <w:snapToGrid w:val="0"/>
              <w:spacing w:line="0" w:lineRule="atLeast"/>
              <w:rPr>
                <w:rFonts w:ascii="微軟正黑體" w:eastAsia="微軟正黑體" w:hAnsi="微軟正黑體" w:cs="微軟正黑體"/>
                <w:color w:val="000000"/>
                <w:szCs w:val="24"/>
              </w:rPr>
            </w:pPr>
            <w:r w:rsidRPr="00A70147">
              <w:rPr>
                <w:rFonts w:ascii="微軟正黑體" w:eastAsia="微軟正黑體" w:hAnsi="微軟正黑體" w:cs="微軟正黑體" w:hint="eastAsia"/>
                <w:b/>
                <w:color w:val="000080"/>
                <w:szCs w:val="24"/>
              </w:rPr>
              <w:t>東引－南竿－大坵島－北竿環島【短坡山－芹山撥音站－芹壁閩東古厝</w:t>
            </w:r>
            <w:r w:rsidRPr="00A70147">
              <w:rPr>
                <w:rFonts w:ascii="微軟正黑體" w:eastAsia="微軟正黑體" w:hAnsi="微軟正黑體" w:cs="微軟正黑體"/>
                <w:b/>
                <w:color w:val="000080"/>
                <w:szCs w:val="24"/>
              </w:rPr>
              <w:t xml:space="preserve"> </w:t>
            </w:r>
            <w:r w:rsidRPr="00A70147">
              <w:rPr>
                <w:rFonts w:ascii="微軟正黑體" w:eastAsia="微軟正黑體" w:hAnsi="微軟正黑體" w:cs="微軟正黑體" w:hint="eastAsia"/>
                <w:b/>
                <w:color w:val="FF0000"/>
                <w:szCs w:val="24"/>
              </w:rPr>
              <w:t>(含芹壁下午茶)</w:t>
            </w:r>
            <w:r w:rsidRPr="00A70147">
              <w:rPr>
                <w:rFonts w:ascii="微軟正黑體" w:eastAsia="微軟正黑體" w:hAnsi="微軟正黑體" w:cs="微軟正黑體" w:hint="eastAsia"/>
                <w:b/>
                <w:color w:val="000080"/>
                <w:szCs w:val="24"/>
              </w:rPr>
              <w:t>】</w:t>
            </w:r>
          </w:p>
        </w:tc>
      </w:tr>
      <w:tr w:rsidR="003A0FD4" w:rsidRPr="00FA106A" w14:paraId="40FA0FF3" w14:textId="77777777" w:rsidTr="003B61D7">
        <w:trPr>
          <w:jc w:val="center"/>
        </w:trPr>
        <w:tc>
          <w:tcPr>
            <w:tcW w:w="10546" w:type="dxa"/>
            <w:gridSpan w:val="7"/>
          </w:tcPr>
          <w:p w14:paraId="73A1764D" w14:textId="099518FA" w:rsidR="003E7EDB" w:rsidRDefault="003E7EDB" w:rsidP="00A70147">
            <w:pPr>
              <w:widowControl/>
              <w:snapToGrid w:val="0"/>
              <w:spacing w:line="0" w:lineRule="atLeast"/>
              <w:jc w:val="both"/>
              <w:rPr>
                <w:rFonts w:ascii="微軟正黑體" w:eastAsia="微軟正黑體" w:hAnsi="微軟正黑體" w:cs="微軟正黑體"/>
                <w:color w:val="000000"/>
                <w:sz w:val="22"/>
              </w:rPr>
            </w:pPr>
            <w:r w:rsidRPr="00FA106A">
              <w:rPr>
                <w:noProof/>
                <w:sz w:val="22"/>
              </w:rPr>
              <w:drawing>
                <wp:anchor distT="0" distB="0" distL="114300" distR="114300" simplePos="0" relativeHeight="251668480" behindDoc="0" locked="0" layoutInCell="1" allowOverlap="1" wp14:anchorId="28F64AD0" wp14:editId="7074C259">
                  <wp:simplePos x="0" y="0"/>
                  <wp:positionH relativeFrom="column">
                    <wp:posOffset>5925820</wp:posOffset>
                  </wp:positionH>
                  <wp:positionV relativeFrom="paragraph">
                    <wp:posOffset>36195</wp:posOffset>
                  </wp:positionV>
                  <wp:extent cx="652145" cy="920115"/>
                  <wp:effectExtent l="0" t="0" r="0" b="0"/>
                  <wp:wrapSquare wrapText="bothSides" distT="0" distB="0" distL="114300" distR="11430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email">
                            <a:extLst>
                              <a:ext uri="{28A0092B-C50C-407E-A947-70E740481C1C}">
                                <a14:useLocalDpi xmlns:a14="http://schemas.microsoft.com/office/drawing/2010/main"/>
                              </a:ext>
                            </a:extLst>
                          </a:blip>
                          <a:stretch>
                            <a:fillRect/>
                          </a:stretch>
                        </pic:blipFill>
                        <pic:spPr>
                          <a:xfrm>
                            <a:off x="0" y="0"/>
                            <a:ext cx="652145" cy="920115"/>
                          </a:xfrm>
                          <a:prstGeom prst="rect">
                            <a:avLst/>
                          </a:prstGeom>
                        </pic:spPr>
                      </pic:pic>
                    </a:graphicData>
                  </a:graphic>
                </wp:anchor>
              </w:drawing>
            </w:r>
            <w:r w:rsidR="00FA106A" w:rsidRPr="00FA106A">
              <w:rPr>
                <w:rFonts w:ascii="微軟正黑體" w:eastAsia="微軟正黑體" w:hAnsi="微軟正黑體" w:cs="微軟正黑體"/>
                <w:b/>
                <w:color w:val="0000FF"/>
                <w:sz w:val="22"/>
              </w:rPr>
              <w:t>《大坵島》</w:t>
            </w:r>
            <w:r w:rsidR="00FA106A" w:rsidRPr="00FA106A">
              <w:rPr>
                <w:rFonts w:ascii="微軟正黑體" w:eastAsia="微軟正黑體" w:hAnsi="微軟正黑體" w:cs="微軟正黑體"/>
                <w:color w:val="000000"/>
                <w:sz w:val="22"/>
              </w:rPr>
              <w:t>位於橋仔村西北方，距離北竿本島約兩百公尺，一海之隔的大坵島，平日是釣友的幾釣樂園，也是馬祖列島唯一野放梅花鹿的島嶼。大坵有大、小坵兩島，面積僅0.69平方公里，是全馬祖列島曾經有人居住的島嶼中，唯一沒有馬路與車子的小島。大坵盛產紫菜，退潮時，海邊的紫菜在陽光照射下，金光閃耀，因此素有「金山」之雅稱。　大坵附近海域潮暢流急，漁產豐富，至今仍然是北竿漁民下網、捕魚的場所。昔日鼎盛時期，島上居民多達四十餘戶、三百餘人，駐軍曾經高達四百餘人，島上設有國小分校一所，如今全島軍民均已撤出、搬離，島上偶有釣客出現，平日則是一座寂靜荒涼的無人島。　民國七十年代，馬祖農業改良場將飼養的數十頭梅花鹿野放到無人的大坵島，部分梅花鹿遊回北竿，部分則落地生息。由於未受人類干擾，島上梅花鹿不但現身林間、海邊，甚至在古昔中、村落步道上，都可以偶見鹿蹤。 拍下難得一見的珍貴鏡頭。 在島上尋訪鹿蹤、欣賞景觀、享用蜈蚣雞餐，享受幽靜無比的「慢活」及「生態」之旅。</w:t>
            </w:r>
          </w:p>
          <w:p w14:paraId="021BCC7B" w14:textId="37EBE9CA" w:rsidR="003E7EDB" w:rsidRDefault="00A70147" w:rsidP="00A70147">
            <w:pPr>
              <w:widowControl/>
              <w:snapToGrid w:val="0"/>
              <w:spacing w:line="0" w:lineRule="atLeast"/>
              <w:jc w:val="both"/>
              <w:rPr>
                <w:rFonts w:ascii="微軟正黑體" w:eastAsia="微軟正黑體" w:hAnsi="微軟正黑體" w:cs="微軟正黑體"/>
                <w:sz w:val="22"/>
              </w:rPr>
            </w:pPr>
            <w:r w:rsidRPr="00FA106A">
              <w:rPr>
                <w:noProof/>
                <w:sz w:val="22"/>
              </w:rPr>
              <w:drawing>
                <wp:anchor distT="0" distB="0" distL="114300" distR="114300" simplePos="0" relativeHeight="251667456" behindDoc="0" locked="0" layoutInCell="1" allowOverlap="1" wp14:anchorId="700A26C8" wp14:editId="4259AA57">
                  <wp:simplePos x="0" y="0"/>
                  <wp:positionH relativeFrom="column">
                    <wp:posOffset>-1905</wp:posOffset>
                  </wp:positionH>
                  <wp:positionV relativeFrom="paragraph">
                    <wp:posOffset>68580</wp:posOffset>
                  </wp:positionV>
                  <wp:extent cx="1295400" cy="1571625"/>
                  <wp:effectExtent l="0" t="0" r="0" b="9525"/>
                  <wp:wrapSquare wrapText="bothSides" distT="0" distB="0" distL="114300" distR="114300"/>
                  <wp:docPr id="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295400" cy="1571625"/>
                          </a:xfrm>
                          <a:prstGeom prst="rect">
                            <a:avLst/>
                          </a:prstGeom>
                          <a:ln/>
                        </pic:spPr>
                      </pic:pic>
                    </a:graphicData>
                  </a:graphic>
                </wp:anchor>
              </w:drawing>
            </w:r>
            <w:r w:rsidR="003E7EDB" w:rsidRPr="00FA106A">
              <w:rPr>
                <w:noProof/>
                <w:sz w:val="22"/>
              </w:rPr>
              <w:drawing>
                <wp:anchor distT="0" distB="0" distL="114300" distR="114300" simplePos="0" relativeHeight="251669504" behindDoc="0" locked="0" layoutInCell="1" allowOverlap="1" wp14:anchorId="317F09C8" wp14:editId="33298610">
                  <wp:simplePos x="0" y="0"/>
                  <wp:positionH relativeFrom="column">
                    <wp:posOffset>5506720</wp:posOffset>
                  </wp:positionH>
                  <wp:positionV relativeFrom="paragraph">
                    <wp:posOffset>1150620</wp:posOffset>
                  </wp:positionV>
                  <wp:extent cx="1121410" cy="1663700"/>
                  <wp:effectExtent l="0" t="0" r="0" b="0"/>
                  <wp:wrapSquare wrapText="bothSides" distT="0" distB="0" distL="114300" distR="11430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5" cstate="email">
                            <a:extLst>
                              <a:ext uri="{28A0092B-C50C-407E-A947-70E740481C1C}">
                                <a14:useLocalDpi xmlns:a14="http://schemas.microsoft.com/office/drawing/2010/main"/>
                              </a:ext>
                            </a:extLst>
                          </a:blip>
                          <a:srcRect/>
                          <a:stretch/>
                        </pic:blipFill>
                        <pic:spPr bwMode="auto">
                          <a:xfrm>
                            <a:off x="0" y="0"/>
                            <a:ext cx="1121410" cy="1663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106A" w:rsidRPr="00FA106A">
              <w:rPr>
                <w:rFonts w:ascii="微軟正黑體" w:eastAsia="微軟正黑體" w:hAnsi="微軟正黑體" w:cs="微軟正黑體"/>
                <w:b/>
                <w:color w:val="0000FF"/>
                <w:sz w:val="22"/>
              </w:rPr>
              <w:t>《短坡山》</w:t>
            </w:r>
            <w:r w:rsidR="00FA106A" w:rsidRPr="00FA106A">
              <w:rPr>
                <w:rFonts w:ascii="微軟正黑體" w:eastAsia="微軟正黑體" w:hAnsi="微軟正黑體" w:cs="微軟正黑體"/>
                <w:sz w:val="22"/>
              </w:rPr>
              <w:t>馬祖北竿 2021 觀光新熱點，站在短坡山山崖邊的砲陣地向前望去，北竿機場一條筆直的飛機跑道，由風山與大澳山之間劃向獅嶼，眼前壯麗的景色令人讚嘆。一側高地上還有一座仿真 M1 40高砲，可以實際操作，一旁觀景台視野遼闊展望極佳，有 360度的視野，坂里沙灘、午沙港、壁山、整個塘岐村、北竿機場、大澳山、后澳村、螺山、蚌山，都能歷歷在目。</w:t>
            </w:r>
          </w:p>
          <w:p w14:paraId="1F299A6D" w14:textId="77777777" w:rsidR="003E7EDB" w:rsidRDefault="00FA106A" w:rsidP="00A70147">
            <w:pPr>
              <w:widowControl/>
              <w:snapToGrid w:val="0"/>
              <w:spacing w:line="0" w:lineRule="atLeast"/>
              <w:jc w:val="both"/>
              <w:rPr>
                <w:rFonts w:ascii="微軟正黑體" w:eastAsia="微軟正黑體" w:hAnsi="微軟正黑體" w:cs="微軟正黑體"/>
                <w:sz w:val="22"/>
              </w:rPr>
            </w:pPr>
            <w:r w:rsidRPr="00FA106A">
              <w:rPr>
                <w:rFonts w:ascii="微軟正黑體" w:eastAsia="微軟正黑體" w:hAnsi="微軟正黑體" w:cs="微軟正黑體"/>
                <w:color w:val="0000FF"/>
                <w:sz w:val="22"/>
              </w:rPr>
              <w:t>《芹山撥音站》</w:t>
            </w:r>
            <w:r w:rsidRPr="00FA106A">
              <w:rPr>
                <w:rFonts w:ascii="微軟正黑體" w:eastAsia="微軟正黑體" w:hAnsi="微軟正黑體" w:cs="微軟正黑體"/>
                <w:b/>
                <w:sz w:val="22"/>
              </w:rPr>
              <w:t>又名</w:t>
            </w:r>
            <w:r w:rsidRPr="00FA106A">
              <w:rPr>
                <w:rFonts w:ascii="微軟正黑體" w:eastAsia="微軟正黑體" w:hAnsi="微軟正黑體" w:cs="微軟正黑體"/>
                <w:sz w:val="22"/>
              </w:rPr>
              <w:t>馬祖播音站站，原址設於芹山頂，建於民國68年 (1979) 2月，民國90年 (2001) 撤站，站內有48具 (每具500瓦) 揚聲器，播音涵蓋範圍遠達兩萬九千公尺，國共對峙時期芹壁播音站每天對大陸福建沿海心戰喊話。2019年3月北竿鄉公所為配合第3屆硬地超級馬拉松賽事，做賽道情境佈置，在原芹山播音站舊址下方，芹壁中山國中候車亭廣場旁，設立芹山播音站新意象，成為芹壁打卡新熱點。</w:t>
            </w:r>
          </w:p>
          <w:p w14:paraId="28257B5B" w14:textId="144466D4" w:rsidR="003A0FD4" w:rsidRPr="00FA106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b/>
                <w:color w:val="0000FF"/>
                <w:sz w:val="22"/>
              </w:rPr>
              <w:t>《芹壁閩東古厝》</w:t>
            </w:r>
            <w:r w:rsidRPr="00FA106A">
              <w:rPr>
                <w:rFonts w:ascii="微軟正黑體" w:eastAsia="微軟正黑體" w:hAnsi="微軟正黑體" w:cs="微軟正黑體"/>
                <w:sz w:val="22"/>
              </w:rPr>
              <w:t>也有人形容此處有如地中海般的風光，一座座石頭屋屹立在臨海陡峭的山坡上，風景絕佳，號稱全國國寶級石頭屋保留最完整的閩東建築區／近看烏龜</w:t>
            </w:r>
            <w:r w:rsidRPr="00FA106A">
              <w:rPr>
                <w:rFonts w:ascii="微軟正黑體" w:eastAsia="微軟正黑體" w:hAnsi="微軟正黑體" w:cs="微軟正黑體"/>
                <w:color w:val="000000"/>
                <w:sz w:val="22"/>
              </w:rPr>
              <w:t>島。</w:t>
            </w:r>
          </w:p>
        </w:tc>
      </w:tr>
      <w:tr w:rsidR="003A0FD4" w:rsidRPr="00DF745A" w14:paraId="4D2ACCF4" w14:textId="77777777" w:rsidTr="003B61D7">
        <w:trPr>
          <w:jc w:val="center"/>
        </w:trPr>
        <w:tc>
          <w:tcPr>
            <w:tcW w:w="426" w:type="dxa"/>
          </w:tcPr>
          <w:p w14:paraId="5442B877"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2D410220" wp14:editId="31FB464A">
                  <wp:extent cx="161925" cy="161925"/>
                  <wp:effectExtent l="0" t="0" r="0" b="0"/>
                  <wp:docPr id="20" name="image9.png" descr="001"/>
                  <wp:cNvGraphicFramePr/>
                  <a:graphic xmlns:a="http://schemas.openxmlformats.org/drawingml/2006/main">
                    <a:graphicData uri="http://schemas.openxmlformats.org/drawingml/2006/picture">
                      <pic:pic xmlns:pic="http://schemas.openxmlformats.org/drawingml/2006/picture">
                        <pic:nvPicPr>
                          <pic:cNvPr id="0" name="image9.png" descr="001"/>
                          <pic:cNvPicPr preferRelativeResize="0"/>
                        </pic:nvPicPr>
                        <pic:blipFill>
                          <a:blip r:embed="rId14"/>
                          <a:srcRect/>
                          <a:stretch>
                            <a:fillRect/>
                          </a:stretch>
                        </pic:blipFill>
                        <pic:spPr>
                          <a:xfrm>
                            <a:off x="0" y="0"/>
                            <a:ext cx="161925" cy="161925"/>
                          </a:xfrm>
                          <a:prstGeom prst="rect">
                            <a:avLst/>
                          </a:prstGeom>
                          <a:ln/>
                        </pic:spPr>
                      </pic:pic>
                    </a:graphicData>
                  </a:graphic>
                </wp:inline>
              </w:drawing>
            </w:r>
          </w:p>
        </w:tc>
        <w:tc>
          <w:tcPr>
            <w:tcW w:w="2126" w:type="dxa"/>
            <w:gridSpan w:val="2"/>
          </w:tcPr>
          <w:p w14:paraId="1EAB893F" w14:textId="140886FB" w:rsidR="003A0FD4" w:rsidRPr="00DF745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hint="eastAsia"/>
                <w:color w:val="000000"/>
                <w:sz w:val="22"/>
              </w:rPr>
              <w:t>簡式早餐</w:t>
            </w:r>
          </w:p>
        </w:tc>
        <w:tc>
          <w:tcPr>
            <w:tcW w:w="425" w:type="dxa"/>
          </w:tcPr>
          <w:p w14:paraId="35BCEB76"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0FC4555C" wp14:editId="7A0B610B">
                  <wp:extent cx="161925" cy="161925"/>
                  <wp:effectExtent l="0" t="0" r="0" b="0"/>
                  <wp:docPr id="21" name="image3.png" descr="002"/>
                  <wp:cNvGraphicFramePr/>
                  <a:graphic xmlns:a="http://schemas.openxmlformats.org/drawingml/2006/main">
                    <a:graphicData uri="http://schemas.openxmlformats.org/drawingml/2006/picture">
                      <pic:pic xmlns:pic="http://schemas.openxmlformats.org/drawingml/2006/picture">
                        <pic:nvPicPr>
                          <pic:cNvPr id="0" name="image3.png" descr="002"/>
                          <pic:cNvPicPr preferRelativeResize="0"/>
                        </pic:nvPicPr>
                        <pic:blipFill>
                          <a:blip r:embed="rId15"/>
                          <a:srcRect/>
                          <a:stretch>
                            <a:fillRect/>
                          </a:stretch>
                        </pic:blipFill>
                        <pic:spPr>
                          <a:xfrm>
                            <a:off x="0" y="0"/>
                            <a:ext cx="161925" cy="161925"/>
                          </a:xfrm>
                          <a:prstGeom prst="rect">
                            <a:avLst/>
                          </a:prstGeom>
                          <a:ln/>
                        </pic:spPr>
                      </pic:pic>
                    </a:graphicData>
                  </a:graphic>
                </wp:inline>
              </w:drawing>
            </w:r>
          </w:p>
        </w:tc>
        <w:tc>
          <w:tcPr>
            <w:tcW w:w="3544" w:type="dxa"/>
          </w:tcPr>
          <w:p w14:paraId="2BA1E2D6" w14:textId="769F9A03" w:rsidR="003A0FD4" w:rsidRPr="00DF745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hint="eastAsia"/>
                <w:color w:val="000000"/>
                <w:sz w:val="22"/>
              </w:rPr>
              <w:t>紅糟風味餐(每人350元)</w:t>
            </w:r>
          </w:p>
        </w:tc>
        <w:tc>
          <w:tcPr>
            <w:tcW w:w="425" w:type="dxa"/>
          </w:tcPr>
          <w:p w14:paraId="7C8804D4"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2196CCCC" wp14:editId="313B73DE">
                  <wp:extent cx="161925" cy="161925"/>
                  <wp:effectExtent l="0" t="0" r="0" b="0"/>
                  <wp:docPr id="22" name="image13.png" descr="003"/>
                  <wp:cNvGraphicFramePr/>
                  <a:graphic xmlns:a="http://schemas.openxmlformats.org/drawingml/2006/main">
                    <a:graphicData uri="http://schemas.openxmlformats.org/drawingml/2006/picture">
                      <pic:pic xmlns:pic="http://schemas.openxmlformats.org/drawingml/2006/picture">
                        <pic:nvPicPr>
                          <pic:cNvPr id="0" name="image13.png" descr="003"/>
                          <pic:cNvPicPr preferRelativeResize="0"/>
                        </pic:nvPicPr>
                        <pic:blipFill>
                          <a:blip r:embed="rId16"/>
                          <a:srcRect/>
                          <a:stretch>
                            <a:fillRect/>
                          </a:stretch>
                        </pic:blipFill>
                        <pic:spPr>
                          <a:xfrm>
                            <a:off x="0" y="0"/>
                            <a:ext cx="161925" cy="161925"/>
                          </a:xfrm>
                          <a:prstGeom prst="rect">
                            <a:avLst/>
                          </a:prstGeom>
                          <a:ln/>
                        </pic:spPr>
                      </pic:pic>
                    </a:graphicData>
                  </a:graphic>
                </wp:inline>
              </w:drawing>
            </w:r>
          </w:p>
        </w:tc>
        <w:tc>
          <w:tcPr>
            <w:tcW w:w="3600" w:type="dxa"/>
          </w:tcPr>
          <w:p w14:paraId="092E3819" w14:textId="202A173A" w:rsidR="003A0FD4" w:rsidRPr="00DF745A" w:rsidRDefault="00FA106A" w:rsidP="00A70147">
            <w:pPr>
              <w:widowControl/>
              <w:snapToGrid w:val="0"/>
              <w:spacing w:line="0" w:lineRule="atLeast"/>
              <w:jc w:val="both"/>
              <w:rPr>
                <w:rFonts w:ascii="微軟正黑體" w:eastAsia="微軟正黑體" w:hAnsi="微軟正黑體" w:cs="微軟正黑體"/>
                <w:color w:val="000000"/>
                <w:sz w:val="22"/>
              </w:rPr>
            </w:pPr>
            <w:r w:rsidRPr="00FA106A">
              <w:rPr>
                <w:rFonts w:ascii="微軟正黑體" w:eastAsia="微軟正黑體" w:hAnsi="微軟正黑體" w:cs="微軟正黑體" w:hint="eastAsia"/>
                <w:color w:val="000000"/>
                <w:sz w:val="22"/>
              </w:rPr>
              <w:t>海鮮痛風餐或海盜鍋(每人500元)</w:t>
            </w:r>
          </w:p>
        </w:tc>
      </w:tr>
      <w:tr w:rsidR="003A0FD4" w:rsidRPr="00DF745A" w14:paraId="57A9EEF5" w14:textId="77777777" w:rsidTr="003B61D7">
        <w:trPr>
          <w:jc w:val="center"/>
        </w:trPr>
        <w:tc>
          <w:tcPr>
            <w:tcW w:w="426" w:type="dxa"/>
          </w:tcPr>
          <w:p w14:paraId="7E059D7B"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noProof/>
                <w:color w:val="000000"/>
                <w:sz w:val="22"/>
              </w:rPr>
              <w:drawing>
                <wp:inline distT="0" distB="0" distL="0" distR="0" wp14:anchorId="50D8E99C" wp14:editId="2C86D6F8">
                  <wp:extent cx="161925" cy="161925"/>
                  <wp:effectExtent l="0" t="0" r="0" b="0"/>
                  <wp:docPr id="23" name="image7.png" descr="004"/>
                  <wp:cNvGraphicFramePr/>
                  <a:graphic xmlns:a="http://schemas.openxmlformats.org/drawingml/2006/main">
                    <a:graphicData uri="http://schemas.openxmlformats.org/drawingml/2006/picture">
                      <pic:pic xmlns:pic="http://schemas.openxmlformats.org/drawingml/2006/picture">
                        <pic:nvPicPr>
                          <pic:cNvPr id="0" name="image7.png" descr="004"/>
                          <pic:cNvPicPr preferRelativeResize="0"/>
                        </pic:nvPicPr>
                        <pic:blipFill>
                          <a:blip r:embed="rId17"/>
                          <a:srcRect/>
                          <a:stretch>
                            <a:fillRect/>
                          </a:stretch>
                        </pic:blipFill>
                        <pic:spPr>
                          <a:xfrm>
                            <a:off x="0" y="0"/>
                            <a:ext cx="161925" cy="161925"/>
                          </a:xfrm>
                          <a:prstGeom prst="rect">
                            <a:avLst/>
                          </a:prstGeom>
                          <a:ln/>
                        </pic:spPr>
                      </pic:pic>
                    </a:graphicData>
                  </a:graphic>
                </wp:inline>
              </w:drawing>
            </w:r>
          </w:p>
        </w:tc>
        <w:tc>
          <w:tcPr>
            <w:tcW w:w="10120" w:type="dxa"/>
            <w:gridSpan w:val="6"/>
          </w:tcPr>
          <w:p w14:paraId="387766A7" w14:textId="77777777" w:rsidR="003A0FD4" w:rsidRPr="00DF745A" w:rsidRDefault="003A0FD4" w:rsidP="00A70147">
            <w:pPr>
              <w:widowControl/>
              <w:snapToGrid w:val="0"/>
              <w:spacing w:line="0" w:lineRule="atLeast"/>
              <w:jc w:val="both"/>
              <w:rPr>
                <w:rFonts w:ascii="微軟正黑體" w:eastAsia="微軟正黑體" w:hAnsi="微軟正黑體" w:cs="微軟正黑體"/>
                <w:color w:val="000000"/>
                <w:sz w:val="22"/>
              </w:rPr>
            </w:pPr>
            <w:r w:rsidRPr="00DF745A">
              <w:rPr>
                <w:rFonts w:ascii="微軟正黑體" w:eastAsia="微軟正黑體" w:hAnsi="微軟正黑體" w:cs="微軟正黑體"/>
                <w:color w:val="000000"/>
                <w:sz w:val="22"/>
              </w:rPr>
              <w:t>A檔</w:t>
            </w:r>
            <w:r w:rsidRPr="00DF745A">
              <w:rPr>
                <w:rFonts w:ascii="微軟正黑體" w:eastAsia="微軟正黑體" w:hAnsi="微軟正黑體" w:cs="微軟正黑體" w:hint="eastAsia"/>
                <w:color w:val="000000"/>
                <w:sz w:val="22"/>
              </w:rPr>
              <w:t>：</w:t>
            </w:r>
            <w:r w:rsidRPr="00DF745A">
              <w:rPr>
                <w:rFonts w:ascii="微軟正黑體" w:eastAsia="微軟正黑體" w:hAnsi="微軟正黑體" w:cs="微軟正黑體"/>
                <w:color w:val="000000"/>
                <w:sz w:val="22"/>
              </w:rPr>
              <w:t>馬祖地區民宿或飯店</w:t>
            </w:r>
          </w:p>
        </w:tc>
      </w:tr>
      <w:tr w:rsidR="003A0FD4" w:rsidRPr="00A70147" w14:paraId="12DD4A07" w14:textId="77777777" w:rsidTr="003B61D7">
        <w:trPr>
          <w:jc w:val="center"/>
        </w:trPr>
        <w:tc>
          <w:tcPr>
            <w:tcW w:w="1088" w:type="dxa"/>
            <w:gridSpan w:val="2"/>
            <w:vAlign w:val="center"/>
          </w:tcPr>
          <w:p w14:paraId="786B3A0A" w14:textId="6F74FDB4" w:rsidR="003A0FD4" w:rsidRPr="00A70147" w:rsidRDefault="003A0FD4" w:rsidP="00A70147">
            <w:pPr>
              <w:widowControl/>
              <w:snapToGrid w:val="0"/>
              <w:spacing w:line="0" w:lineRule="atLeast"/>
              <w:jc w:val="center"/>
              <w:rPr>
                <w:rFonts w:ascii="微軟正黑體" w:eastAsia="微軟正黑體" w:hAnsi="微軟正黑體" w:cs="微軟正黑體"/>
                <w:color w:val="000000"/>
                <w:szCs w:val="24"/>
              </w:rPr>
            </w:pPr>
            <w:r w:rsidRPr="00A70147">
              <w:rPr>
                <w:rFonts w:ascii="微軟正黑體" w:eastAsia="微軟正黑體" w:hAnsi="微軟正黑體" w:cs="微軟正黑體"/>
                <w:b/>
                <w:color w:val="000080"/>
                <w:szCs w:val="24"/>
              </w:rPr>
              <w:t>第</w:t>
            </w:r>
            <w:r w:rsidRPr="00A70147">
              <w:rPr>
                <w:rFonts w:ascii="微軟正黑體" w:eastAsia="微軟正黑體" w:hAnsi="微軟正黑體" w:cs="微軟正黑體" w:hint="eastAsia"/>
                <w:b/>
                <w:color w:val="000080"/>
                <w:szCs w:val="24"/>
              </w:rPr>
              <w:t>六</w:t>
            </w:r>
            <w:r w:rsidRPr="00A70147">
              <w:rPr>
                <w:rFonts w:ascii="微軟正黑體" w:eastAsia="微軟正黑體" w:hAnsi="微軟正黑體" w:cs="微軟正黑體"/>
                <w:b/>
                <w:color w:val="000080"/>
                <w:szCs w:val="24"/>
              </w:rPr>
              <w:t>天</w:t>
            </w:r>
          </w:p>
        </w:tc>
        <w:tc>
          <w:tcPr>
            <w:tcW w:w="9458" w:type="dxa"/>
            <w:gridSpan w:val="5"/>
            <w:vAlign w:val="center"/>
          </w:tcPr>
          <w:p w14:paraId="449E9595" w14:textId="2D47B009" w:rsidR="003A0FD4" w:rsidRPr="00A70147" w:rsidRDefault="00FA106A" w:rsidP="00A70147">
            <w:pPr>
              <w:widowControl/>
              <w:snapToGrid w:val="0"/>
              <w:spacing w:line="0" w:lineRule="atLeast"/>
              <w:rPr>
                <w:rFonts w:ascii="微軟正黑體" w:eastAsia="微軟正黑體" w:hAnsi="微軟正黑體" w:cs="微軟正黑體"/>
                <w:color w:val="000000"/>
                <w:szCs w:val="24"/>
              </w:rPr>
            </w:pPr>
            <w:r w:rsidRPr="00A70147">
              <w:rPr>
                <w:rFonts w:ascii="微軟正黑體" w:eastAsia="微軟正黑體" w:hAnsi="微軟正黑體" w:cs="微軟正黑體" w:hint="eastAsia"/>
                <w:b/>
                <w:color w:val="000080"/>
                <w:szCs w:val="24"/>
              </w:rPr>
              <w:t>南竿環島【馬祖酒廠及八八坑道】 / 馬祖南竿機場 / 松山 (台中)</w:t>
            </w:r>
          </w:p>
        </w:tc>
      </w:tr>
      <w:tr w:rsidR="003A0FD4" w:rsidRPr="00A70147" w14:paraId="5DC558CF" w14:textId="77777777" w:rsidTr="003B61D7">
        <w:trPr>
          <w:jc w:val="center"/>
        </w:trPr>
        <w:tc>
          <w:tcPr>
            <w:tcW w:w="10546" w:type="dxa"/>
            <w:gridSpan w:val="7"/>
          </w:tcPr>
          <w:p w14:paraId="4E6D9A4D" w14:textId="6CFF0F9A" w:rsidR="003A0FD4" w:rsidRPr="00A70147" w:rsidRDefault="00A70147" w:rsidP="00A70147">
            <w:pPr>
              <w:widowControl/>
              <w:snapToGrid w:val="0"/>
              <w:spacing w:line="0" w:lineRule="atLeast"/>
              <w:jc w:val="both"/>
              <w:rPr>
                <w:rFonts w:ascii="微軟正黑體" w:eastAsia="微軟正黑體" w:hAnsi="微軟正黑體" w:cs="微軟正黑體"/>
                <w:color w:val="000000"/>
                <w:sz w:val="22"/>
              </w:rPr>
            </w:pPr>
            <w:r w:rsidRPr="00A70147">
              <w:rPr>
                <w:noProof/>
                <w:sz w:val="22"/>
              </w:rPr>
              <w:drawing>
                <wp:anchor distT="0" distB="0" distL="114300" distR="114300" simplePos="0" relativeHeight="251675648" behindDoc="0" locked="0" layoutInCell="1" allowOverlap="1" wp14:anchorId="32E3BBF5" wp14:editId="038F0242">
                  <wp:simplePos x="0" y="0"/>
                  <wp:positionH relativeFrom="column">
                    <wp:posOffset>-68580</wp:posOffset>
                  </wp:positionH>
                  <wp:positionV relativeFrom="paragraph">
                    <wp:posOffset>6350</wp:posOffset>
                  </wp:positionV>
                  <wp:extent cx="1609725" cy="1080000"/>
                  <wp:effectExtent l="0" t="0" r="0" b="6350"/>
                  <wp:wrapSquare wrapText="bothSides" distT="0" distB="0" distL="114300" distR="114300"/>
                  <wp:docPr id="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cstate="email">
                            <a:extLst>
                              <a:ext uri="{28A0092B-C50C-407E-A947-70E740481C1C}">
                                <a14:useLocalDpi xmlns:a14="http://schemas.microsoft.com/office/drawing/2010/main"/>
                              </a:ext>
                            </a:extLst>
                          </a:blip>
                          <a:stretch>
                            <a:fillRect/>
                          </a:stretch>
                        </pic:blipFill>
                        <pic:spPr>
                          <a:xfrm>
                            <a:off x="0" y="0"/>
                            <a:ext cx="1609725" cy="1080000"/>
                          </a:xfrm>
                          <a:prstGeom prst="rect">
                            <a:avLst/>
                          </a:prstGeom>
                        </pic:spPr>
                      </pic:pic>
                    </a:graphicData>
                  </a:graphic>
                  <wp14:sizeRelH relativeFrom="margin">
                    <wp14:pctWidth>0</wp14:pctWidth>
                  </wp14:sizeRelH>
                  <wp14:sizeRelV relativeFrom="margin">
                    <wp14:pctHeight>0</wp14:pctHeight>
                  </wp14:sizeRelV>
                </wp:anchor>
              </w:drawing>
            </w:r>
            <w:r w:rsidR="00FA106A" w:rsidRPr="00A70147">
              <w:rPr>
                <w:rFonts w:ascii="微軟正黑體" w:eastAsia="微軟正黑體" w:hAnsi="微軟正黑體" w:cs="微軟正黑體"/>
                <w:b/>
                <w:color w:val="0000FF"/>
                <w:sz w:val="22"/>
              </w:rPr>
              <w:t>《馬祖酒廠及八八坑道》</w:t>
            </w:r>
            <w:r w:rsidR="00FA106A" w:rsidRPr="00A70147">
              <w:rPr>
                <w:rFonts w:ascii="微軟正黑體" w:eastAsia="微軟正黑體" w:hAnsi="微軟正黑體" w:cs="微軟正黑體"/>
                <w:sz w:val="22"/>
              </w:rPr>
              <w:t>使用甘美清冽泉質所釀出的佳釀，讓馬祖酒廠聲名遠播，其中又以「八八坑道」系列之高梁酒最受青睞，來此可欣賞獨特造型的紀念酒。而充滿戰地氣息的八八坑道，冬暖夏涼，兩旁的老酒甕，配上不時迴盪在坑道內的水滴聲，又另有風</w:t>
            </w:r>
            <w:r w:rsidR="00FA106A" w:rsidRPr="00A70147">
              <w:rPr>
                <w:rFonts w:ascii="微軟正黑體" w:eastAsia="微軟正黑體" w:hAnsi="微軟正黑體" w:cs="微軟正黑體"/>
                <w:color w:val="333333"/>
                <w:sz w:val="22"/>
              </w:rPr>
              <w:t>味。</w:t>
            </w:r>
          </w:p>
        </w:tc>
      </w:tr>
      <w:tr w:rsidR="003A0FD4" w:rsidRPr="00A70147" w14:paraId="6CFB9409" w14:textId="77777777" w:rsidTr="003B61D7">
        <w:trPr>
          <w:jc w:val="center"/>
        </w:trPr>
        <w:tc>
          <w:tcPr>
            <w:tcW w:w="426" w:type="dxa"/>
          </w:tcPr>
          <w:p w14:paraId="76ECD90F" w14:textId="77777777" w:rsidR="003A0FD4" w:rsidRPr="00A70147" w:rsidRDefault="003A0FD4"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noProof/>
                <w:color w:val="000000"/>
                <w:sz w:val="22"/>
              </w:rPr>
              <w:drawing>
                <wp:inline distT="0" distB="0" distL="0" distR="0" wp14:anchorId="30DA9CFA" wp14:editId="4DC4EEF2">
                  <wp:extent cx="161925" cy="161925"/>
                  <wp:effectExtent l="0" t="0" r="0" b="0"/>
                  <wp:docPr id="24" name="image9.png" descr="001"/>
                  <wp:cNvGraphicFramePr/>
                  <a:graphic xmlns:a="http://schemas.openxmlformats.org/drawingml/2006/main">
                    <a:graphicData uri="http://schemas.openxmlformats.org/drawingml/2006/picture">
                      <pic:pic xmlns:pic="http://schemas.openxmlformats.org/drawingml/2006/picture">
                        <pic:nvPicPr>
                          <pic:cNvPr id="0" name="image9.png" descr="001"/>
                          <pic:cNvPicPr preferRelativeResize="0"/>
                        </pic:nvPicPr>
                        <pic:blipFill>
                          <a:blip r:embed="rId14"/>
                          <a:srcRect/>
                          <a:stretch>
                            <a:fillRect/>
                          </a:stretch>
                        </pic:blipFill>
                        <pic:spPr>
                          <a:xfrm>
                            <a:off x="0" y="0"/>
                            <a:ext cx="161925" cy="161925"/>
                          </a:xfrm>
                          <a:prstGeom prst="rect">
                            <a:avLst/>
                          </a:prstGeom>
                          <a:ln/>
                        </pic:spPr>
                      </pic:pic>
                    </a:graphicData>
                  </a:graphic>
                </wp:inline>
              </w:drawing>
            </w:r>
          </w:p>
        </w:tc>
        <w:tc>
          <w:tcPr>
            <w:tcW w:w="2126" w:type="dxa"/>
            <w:gridSpan w:val="2"/>
          </w:tcPr>
          <w:p w14:paraId="775008CF" w14:textId="74B81051" w:rsidR="003A0FD4" w:rsidRPr="00A70147" w:rsidRDefault="00DE2E53"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hint="eastAsia"/>
                <w:color w:val="000000"/>
                <w:sz w:val="22"/>
              </w:rPr>
              <w:t>飯店早餐</w:t>
            </w:r>
          </w:p>
        </w:tc>
        <w:tc>
          <w:tcPr>
            <w:tcW w:w="425" w:type="dxa"/>
          </w:tcPr>
          <w:p w14:paraId="546EF0D9" w14:textId="77777777" w:rsidR="003A0FD4" w:rsidRPr="00A70147" w:rsidRDefault="003A0FD4"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noProof/>
                <w:color w:val="000000"/>
                <w:sz w:val="22"/>
              </w:rPr>
              <w:drawing>
                <wp:inline distT="0" distB="0" distL="0" distR="0" wp14:anchorId="170FA8BC" wp14:editId="4EC90093">
                  <wp:extent cx="161925" cy="161925"/>
                  <wp:effectExtent l="0" t="0" r="0" b="0"/>
                  <wp:docPr id="25" name="image3.png" descr="002"/>
                  <wp:cNvGraphicFramePr/>
                  <a:graphic xmlns:a="http://schemas.openxmlformats.org/drawingml/2006/main">
                    <a:graphicData uri="http://schemas.openxmlformats.org/drawingml/2006/picture">
                      <pic:pic xmlns:pic="http://schemas.openxmlformats.org/drawingml/2006/picture">
                        <pic:nvPicPr>
                          <pic:cNvPr id="0" name="image3.png" descr="002"/>
                          <pic:cNvPicPr preferRelativeResize="0"/>
                        </pic:nvPicPr>
                        <pic:blipFill>
                          <a:blip r:embed="rId15"/>
                          <a:srcRect/>
                          <a:stretch>
                            <a:fillRect/>
                          </a:stretch>
                        </pic:blipFill>
                        <pic:spPr>
                          <a:xfrm>
                            <a:off x="0" y="0"/>
                            <a:ext cx="161925" cy="161925"/>
                          </a:xfrm>
                          <a:prstGeom prst="rect">
                            <a:avLst/>
                          </a:prstGeom>
                          <a:ln/>
                        </pic:spPr>
                      </pic:pic>
                    </a:graphicData>
                  </a:graphic>
                </wp:inline>
              </w:drawing>
            </w:r>
          </w:p>
        </w:tc>
        <w:tc>
          <w:tcPr>
            <w:tcW w:w="3544" w:type="dxa"/>
          </w:tcPr>
          <w:p w14:paraId="3F1A9437" w14:textId="1DA2C83C" w:rsidR="003A0FD4" w:rsidRPr="00A70147" w:rsidRDefault="00FA106A"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hint="eastAsia"/>
                <w:color w:val="000000"/>
                <w:sz w:val="22"/>
              </w:rPr>
              <w:t>敬請自理</w:t>
            </w:r>
          </w:p>
        </w:tc>
        <w:tc>
          <w:tcPr>
            <w:tcW w:w="425" w:type="dxa"/>
          </w:tcPr>
          <w:p w14:paraId="79B4E495" w14:textId="77777777" w:rsidR="003A0FD4" w:rsidRPr="00A70147" w:rsidRDefault="003A0FD4"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noProof/>
                <w:color w:val="000000"/>
                <w:sz w:val="22"/>
              </w:rPr>
              <w:drawing>
                <wp:inline distT="0" distB="0" distL="0" distR="0" wp14:anchorId="1027DDCC" wp14:editId="64749F24">
                  <wp:extent cx="161925" cy="161925"/>
                  <wp:effectExtent l="0" t="0" r="0" b="0"/>
                  <wp:docPr id="26" name="image13.png" descr="003"/>
                  <wp:cNvGraphicFramePr/>
                  <a:graphic xmlns:a="http://schemas.openxmlformats.org/drawingml/2006/main">
                    <a:graphicData uri="http://schemas.openxmlformats.org/drawingml/2006/picture">
                      <pic:pic xmlns:pic="http://schemas.openxmlformats.org/drawingml/2006/picture">
                        <pic:nvPicPr>
                          <pic:cNvPr id="0" name="image13.png" descr="003"/>
                          <pic:cNvPicPr preferRelativeResize="0"/>
                        </pic:nvPicPr>
                        <pic:blipFill>
                          <a:blip r:embed="rId16"/>
                          <a:srcRect/>
                          <a:stretch>
                            <a:fillRect/>
                          </a:stretch>
                        </pic:blipFill>
                        <pic:spPr>
                          <a:xfrm>
                            <a:off x="0" y="0"/>
                            <a:ext cx="161925" cy="161925"/>
                          </a:xfrm>
                          <a:prstGeom prst="rect">
                            <a:avLst/>
                          </a:prstGeom>
                          <a:ln/>
                        </pic:spPr>
                      </pic:pic>
                    </a:graphicData>
                  </a:graphic>
                </wp:inline>
              </w:drawing>
            </w:r>
          </w:p>
        </w:tc>
        <w:tc>
          <w:tcPr>
            <w:tcW w:w="3600" w:type="dxa"/>
          </w:tcPr>
          <w:p w14:paraId="2BB229D5" w14:textId="741CE918" w:rsidR="003A0FD4" w:rsidRPr="00A70147" w:rsidRDefault="00FA106A"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hint="eastAsia"/>
                <w:color w:val="000000"/>
                <w:sz w:val="22"/>
              </w:rPr>
              <w:t>敬請自理</w:t>
            </w:r>
          </w:p>
        </w:tc>
      </w:tr>
      <w:tr w:rsidR="003A0FD4" w:rsidRPr="00A70147" w14:paraId="3004526B" w14:textId="77777777" w:rsidTr="003B61D7">
        <w:trPr>
          <w:jc w:val="center"/>
        </w:trPr>
        <w:tc>
          <w:tcPr>
            <w:tcW w:w="426" w:type="dxa"/>
          </w:tcPr>
          <w:p w14:paraId="0A6B1E4D" w14:textId="77777777" w:rsidR="003A0FD4" w:rsidRPr="00A70147" w:rsidRDefault="003A0FD4"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noProof/>
                <w:color w:val="000000"/>
                <w:sz w:val="22"/>
              </w:rPr>
              <w:drawing>
                <wp:inline distT="0" distB="0" distL="0" distR="0" wp14:anchorId="690A2595" wp14:editId="4550A87C">
                  <wp:extent cx="161925" cy="161925"/>
                  <wp:effectExtent l="0" t="0" r="0" b="0"/>
                  <wp:docPr id="27" name="image7.png" descr="004"/>
                  <wp:cNvGraphicFramePr/>
                  <a:graphic xmlns:a="http://schemas.openxmlformats.org/drawingml/2006/main">
                    <a:graphicData uri="http://schemas.openxmlformats.org/drawingml/2006/picture">
                      <pic:pic xmlns:pic="http://schemas.openxmlformats.org/drawingml/2006/picture">
                        <pic:nvPicPr>
                          <pic:cNvPr id="0" name="image7.png" descr="004"/>
                          <pic:cNvPicPr preferRelativeResize="0"/>
                        </pic:nvPicPr>
                        <pic:blipFill>
                          <a:blip r:embed="rId17"/>
                          <a:srcRect/>
                          <a:stretch>
                            <a:fillRect/>
                          </a:stretch>
                        </pic:blipFill>
                        <pic:spPr>
                          <a:xfrm>
                            <a:off x="0" y="0"/>
                            <a:ext cx="161925" cy="161925"/>
                          </a:xfrm>
                          <a:prstGeom prst="rect">
                            <a:avLst/>
                          </a:prstGeom>
                          <a:ln/>
                        </pic:spPr>
                      </pic:pic>
                    </a:graphicData>
                  </a:graphic>
                </wp:inline>
              </w:drawing>
            </w:r>
          </w:p>
        </w:tc>
        <w:tc>
          <w:tcPr>
            <w:tcW w:w="10120" w:type="dxa"/>
            <w:gridSpan w:val="6"/>
          </w:tcPr>
          <w:p w14:paraId="4A761B5B" w14:textId="705E319E" w:rsidR="003A0FD4" w:rsidRPr="00A70147" w:rsidRDefault="00DE2E53" w:rsidP="00A70147">
            <w:pPr>
              <w:widowControl/>
              <w:snapToGrid w:val="0"/>
              <w:spacing w:line="0" w:lineRule="atLeast"/>
              <w:jc w:val="both"/>
              <w:rPr>
                <w:rFonts w:ascii="微軟正黑體" w:eastAsia="微軟正黑體" w:hAnsi="微軟正黑體" w:cs="微軟正黑體"/>
                <w:color w:val="000000"/>
                <w:sz w:val="22"/>
              </w:rPr>
            </w:pPr>
            <w:r w:rsidRPr="00A70147">
              <w:rPr>
                <w:rFonts w:ascii="微軟正黑體" w:eastAsia="微軟正黑體" w:hAnsi="微軟正黑體" w:cs="微軟正黑體" w:hint="eastAsia"/>
                <w:color w:val="000000"/>
                <w:sz w:val="22"/>
              </w:rPr>
              <w:t>溫暖的家</w:t>
            </w:r>
          </w:p>
        </w:tc>
      </w:tr>
    </w:tbl>
    <w:p w14:paraId="14840DD3" w14:textId="5F1F5289" w:rsidR="001A7925" w:rsidRPr="00A70147" w:rsidRDefault="001A7925" w:rsidP="00A70147">
      <w:pPr>
        <w:spacing w:line="0" w:lineRule="atLeast"/>
        <w:rPr>
          <w:sz w:val="22"/>
        </w:rPr>
      </w:pPr>
    </w:p>
    <w:tbl>
      <w:tblPr>
        <w:tblW w:w="5000" w:type="pct"/>
        <w:jc w:val="center"/>
        <w:tblLayout w:type="fixed"/>
        <w:tblLook w:val="0000" w:firstRow="0" w:lastRow="0" w:firstColumn="0" w:lastColumn="0" w:noHBand="0" w:noVBand="0"/>
      </w:tblPr>
      <w:tblGrid>
        <w:gridCol w:w="790"/>
        <w:gridCol w:w="3174"/>
        <w:gridCol w:w="3286"/>
        <w:gridCol w:w="3286"/>
      </w:tblGrid>
      <w:tr w:rsidR="001A7925" w:rsidRPr="00A70147" w14:paraId="3CD29FAE" w14:textId="77777777" w:rsidTr="001A7925">
        <w:trPr>
          <w:jc w:val="center"/>
        </w:trPr>
        <w:tc>
          <w:tcPr>
            <w:tcW w:w="10536" w:type="dxa"/>
            <w:gridSpan w:val="4"/>
            <w:tcBorders>
              <w:top w:val="single" w:sz="4" w:space="0" w:color="3366FF"/>
              <w:left w:val="single" w:sz="4" w:space="0" w:color="3366FF"/>
              <w:bottom w:val="nil"/>
              <w:right w:val="single" w:sz="4" w:space="0" w:color="3366FF"/>
            </w:tcBorders>
            <w:vAlign w:val="center"/>
          </w:tcPr>
          <w:p w14:paraId="0B89B432" w14:textId="2AD04F6F" w:rsidR="001A7925" w:rsidRPr="00A70147" w:rsidRDefault="001A7925" w:rsidP="00A70147">
            <w:pPr>
              <w:spacing w:line="0" w:lineRule="atLeast"/>
              <w:jc w:val="center"/>
              <w:rPr>
                <w:rFonts w:ascii="微軟正黑體" w:eastAsia="微軟正黑體" w:hAnsi="微軟正黑體" w:cs="微軟正黑體"/>
                <w:b/>
                <w:bCs/>
                <w:szCs w:val="24"/>
              </w:rPr>
            </w:pPr>
            <w:r w:rsidRPr="00A70147">
              <w:rPr>
                <w:rFonts w:ascii="微軟正黑體" w:eastAsia="微軟正黑體" w:hAnsi="微軟正黑體" w:cs="微軟正黑體" w:hint="eastAsia"/>
                <w:b/>
                <w:bCs/>
                <w:szCs w:val="24"/>
              </w:rPr>
              <w:lastRenderedPageBreak/>
              <w:t>報價適用日期：</w:t>
            </w:r>
            <w:r w:rsidRPr="00A70147">
              <w:rPr>
                <w:rFonts w:ascii="微軟正黑體" w:eastAsia="微軟正黑體" w:hAnsi="微軟正黑體" w:cs="微軟正黑體"/>
                <w:b/>
                <w:bCs/>
                <w:szCs w:val="24"/>
              </w:rPr>
              <w:t>2022/03/15~09/30</w:t>
            </w:r>
            <w:r w:rsidRPr="00A70147">
              <w:rPr>
                <w:rFonts w:ascii="微軟正黑體" w:eastAsia="微軟正黑體" w:hAnsi="微軟正黑體" w:cs="微軟正黑體" w:hint="eastAsia"/>
                <w:b/>
                <w:bCs/>
                <w:szCs w:val="24"/>
              </w:rPr>
              <w:t>出發</w:t>
            </w:r>
          </w:p>
        </w:tc>
      </w:tr>
      <w:tr w:rsidR="001A7925" w:rsidRPr="00A70147" w14:paraId="1B4A6E42" w14:textId="77777777" w:rsidTr="007D4BB0">
        <w:trPr>
          <w:jc w:val="center"/>
        </w:trPr>
        <w:tc>
          <w:tcPr>
            <w:tcW w:w="790" w:type="dxa"/>
            <w:vMerge w:val="restart"/>
            <w:tcBorders>
              <w:top w:val="single" w:sz="4" w:space="0" w:color="3366FF"/>
              <w:left w:val="single" w:sz="4" w:space="0" w:color="3366FF"/>
              <w:bottom w:val="nil"/>
              <w:right w:val="single" w:sz="4" w:space="0" w:color="3366FF"/>
            </w:tcBorders>
            <w:vAlign w:val="center"/>
          </w:tcPr>
          <w:p w14:paraId="66B2ADF8" w14:textId="77777777" w:rsidR="001A7925" w:rsidRPr="00A70147" w:rsidRDefault="001A7925" w:rsidP="00A70147">
            <w:pPr>
              <w:spacing w:line="0" w:lineRule="atLeast"/>
              <w:jc w:val="center"/>
              <w:rPr>
                <w:rFonts w:ascii="微軟正黑體" w:eastAsia="微軟正黑體" w:hAnsi="微軟正黑體" w:cs="微軟正黑體"/>
                <w:b/>
                <w:bCs/>
                <w:sz w:val="22"/>
              </w:rPr>
            </w:pPr>
            <w:r w:rsidRPr="00A70147">
              <w:rPr>
                <w:rFonts w:ascii="微軟正黑體" w:eastAsia="微軟正黑體" w:hAnsi="微軟正黑體" w:cs="微軟正黑體"/>
                <w:b/>
                <w:bCs/>
                <w:sz w:val="22"/>
              </w:rPr>
              <w:t>報價內容</w:t>
            </w:r>
          </w:p>
        </w:tc>
        <w:tc>
          <w:tcPr>
            <w:tcW w:w="3174" w:type="dxa"/>
            <w:tcBorders>
              <w:top w:val="single" w:sz="4" w:space="0" w:color="3366FF"/>
              <w:left w:val="single" w:sz="4" w:space="0" w:color="3366FF"/>
              <w:bottom w:val="nil"/>
              <w:right w:val="single" w:sz="4" w:space="0" w:color="3366FF"/>
            </w:tcBorders>
            <w:vAlign w:val="center"/>
          </w:tcPr>
          <w:p w14:paraId="6FC8FECC" w14:textId="4C754F2A" w:rsidR="001A7925" w:rsidRPr="00A70147" w:rsidRDefault="001A7925" w:rsidP="00A70147">
            <w:pPr>
              <w:spacing w:line="0" w:lineRule="atLeast"/>
              <w:jc w:val="center"/>
              <w:rPr>
                <w:rFonts w:ascii="微軟正黑體" w:eastAsia="微軟正黑體" w:hAnsi="微軟正黑體" w:cs="微軟正黑體"/>
                <w:b/>
                <w:bCs/>
                <w:color w:val="FF0000"/>
                <w:sz w:val="22"/>
              </w:rPr>
            </w:pPr>
          </w:p>
        </w:tc>
        <w:tc>
          <w:tcPr>
            <w:tcW w:w="3286" w:type="dxa"/>
            <w:tcBorders>
              <w:top w:val="single" w:sz="4" w:space="0" w:color="3366FF"/>
              <w:left w:val="single" w:sz="4" w:space="0" w:color="3366FF"/>
              <w:right w:val="single" w:sz="4" w:space="0" w:color="3366FF"/>
            </w:tcBorders>
            <w:vAlign w:val="center"/>
          </w:tcPr>
          <w:p w14:paraId="4E1F88CF" w14:textId="77777777" w:rsidR="001A7925" w:rsidRPr="00A70147" w:rsidRDefault="001A7925" w:rsidP="00A70147">
            <w:pPr>
              <w:spacing w:line="0" w:lineRule="atLeast"/>
              <w:jc w:val="center"/>
              <w:rPr>
                <w:rFonts w:ascii="微軟正黑體" w:eastAsia="微軟正黑體" w:hAnsi="微軟正黑體" w:cs="微軟正黑體"/>
                <w:b/>
                <w:bCs/>
                <w:sz w:val="22"/>
              </w:rPr>
            </w:pPr>
            <w:r w:rsidRPr="00A70147">
              <w:rPr>
                <w:rFonts w:ascii="微軟正黑體" w:eastAsia="微軟正黑體" w:hAnsi="微軟正黑體" w:cs="微軟正黑體"/>
                <w:b/>
                <w:bCs/>
                <w:sz w:val="22"/>
              </w:rPr>
              <w:t>平日</w:t>
            </w:r>
          </w:p>
        </w:tc>
        <w:tc>
          <w:tcPr>
            <w:tcW w:w="3286" w:type="dxa"/>
            <w:tcBorders>
              <w:top w:val="single" w:sz="4" w:space="0" w:color="3366FF"/>
              <w:left w:val="single" w:sz="4" w:space="0" w:color="3366FF"/>
              <w:right w:val="single" w:sz="4" w:space="0" w:color="3366FF"/>
            </w:tcBorders>
            <w:vAlign w:val="center"/>
          </w:tcPr>
          <w:p w14:paraId="0CE3D40B" w14:textId="2DA5D66B" w:rsidR="001A7925" w:rsidRPr="00A70147" w:rsidRDefault="001A7925" w:rsidP="00A70147">
            <w:pPr>
              <w:spacing w:line="0" w:lineRule="atLeast"/>
              <w:jc w:val="center"/>
              <w:rPr>
                <w:rFonts w:ascii="微軟正黑體" w:eastAsia="微軟正黑體" w:hAnsi="微軟正黑體" w:cs="微軟正黑體"/>
                <w:b/>
                <w:bCs/>
                <w:sz w:val="22"/>
              </w:rPr>
            </w:pPr>
            <w:r w:rsidRPr="00A70147">
              <w:rPr>
                <w:rFonts w:ascii="微軟正黑體" w:eastAsia="微軟正黑體" w:hAnsi="微軟正黑體" w:cs="微軟正黑體"/>
                <w:b/>
                <w:bCs/>
                <w:sz w:val="22"/>
              </w:rPr>
              <w:t>假日</w:t>
            </w:r>
          </w:p>
        </w:tc>
      </w:tr>
      <w:tr w:rsidR="00FA106A" w:rsidRPr="00A70147" w14:paraId="70A35DD7" w14:textId="77777777" w:rsidTr="007D4BB0">
        <w:trPr>
          <w:jc w:val="center"/>
        </w:trPr>
        <w:tc>
          <w:tcPr>
            <w:tcW w:w="790" w:type="dxa"/>
            <w:vMerge/>
            <w:tcBorders>
              <w:top w:val="single" w:sz="4" w:space="0" w:color="3366FF"/>
              <w:left w:val="single" w:sz="4" w:space="0" w:color="3366FF"/>
              <w:bottom w:val="nil"/>
              <w:right w:val="single" w:sz="4" w:space="0" w:color="3366FF"/>
            </w:tcBorders>
            <w:vAlign w:val="center"/>
          </w:tcPr>
          <w:p w14:paraId="700D9BA8"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sz w:val="22"/>
              </w:rPr>
            </w:pPr>
          </w:p>
        </w:tc>
        <w:tc>
          <w:tcPr>
            <w:tcW w:w="3174" w:type="dxa"/>
            <w:tcBorders>
              <w:top w:val="single" w:sz="4" w:space="0" w:color="3366FF"/>
              <w:left w:val="single" w:sz="4" w:space="0" w:color="3366FF"/>
              <w:bottom w:val="single" w:sz="4" w:space="0" w:color="3366FF"/>
              <w:right w:val="single" w:sz="4" w:space="0" w:color="3366FF"/>
            </w:tcBorders>
            <w:vAlign w:val="center"/>
          </w:tcPr>
          <w:p w14:paraId="55197E1B"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8000"/>
                <w:sz w:val="22"/>
              </w:rPr>
            </w:pPr>
            <w:r w:rsidRPr="00A70147">
              <w:rPr>
                <w:rFonts w:ascii="微軟正黑體" w:eastAsia="微軟正黑體" w:hAnsi="微軟正黑體" w:cs="微軟正黑體"/>
                <w:color w:val="000000"/>
                <w:sz w:val="22"/>
              </w:rPr>
              <w:t>成人</w:t>
            </w:r>
          </w:p>
        </w:tc>
        <w:tc>
          <w:tcPr>
            <w:tcW w:w="3286" w:type="dxa"/>
            <w:tcBorders>
              <w:top w:val="single" w:sz="4" w:space="0" w:color="3366FF"/>
              <w:left w:val="single" w:sz="4" w:space="0" w:color="3366FF"/>
              <w:bottom w:val="single" w:sz="4" w:space="0" w:color="3366FF"/>
              <w:right w:val="single" w:sz="4" w:space="0" w:color="3366FF"/>
            </w:tcBorders>
            <w:vAlign w:val="center"/>
          </w:tcPr>
          <w:p w14:paraId="4E07B83C"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23</w:t>
            </w:r>
            <w:r w:rsidRPr="00A70147">
              <w:rPr>
                <w:rFonts w:ascii="微軟正黑體" w:eastAsia="微軟正黑體" w:hAnsi="微軟正黑體" w:cs="微軟正黑體" w:hint="eastAsia"/>
                <w:sz w:val="22"/>
              </w:rPr>
              <w:t>5</w:t>
            </w:r>
            <w:r w:rsidRPr="00A70147">
              <w:rPr>
                <w:rFonts w:ascii="微軟正黑體" w:eastAsia="微軟正黑體" w:hAnsi="微軟正黑體" w:cs="微軟正黑體"/>
                <w:sz w:val="22"/>
              </w:rPr>
              <w:t>00元</w:t>
            </w:r>
          </w:p>
        </w:tc>
        <w:tc>
          <w:tcPr>
            <w:tcW w:w="3286" w:type="dxa"/>
            <w:tcBorders>
              <w:top w:val="single" w:sz="4" w:space="0" w:color="3366FF"/>
              <w:left w:val="single" w:sz="4" w:space="0" w:color="3366FF"/>
              <w:bottom w:val="single" w:sz="4" w:space="0" w:color="3366FF"/>
              <w:right w:val="single" w:sz="4" w:space="0" w:color="3366FF"/>
            </w:tcBorders>
            <w:vAlign w:val="center"/>
          </w:tcPr>
          <w:p w14:paraId="1933BB41"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24</w:t>
            </w:r>
            <w:r w:rsidRPr="00A70147">
              <w:rPr>
                <w:rFonts w:ascii="微軟正黑體" w:eastAsia="微軟正黑體" w:hAnsi="微軟正黑體" w:cs="微軟正黑體" w:hint="eastAsia"/>
                <w:sz w:val="22"/>
              </w:rPr>
              <w:t>5</w:t>
            </w:r>
            <w:r w:rsidRPr="00A70147">
              <w:rPr>
                <w:rFonts w:ascii="微軟正黑體" w:eastAsia="微軟正黑體" w:hAnsi="微軟正黑體" w:cs="微軟正黑體"/>
                <w:sz w:val="22"/>
              </w:rPr>
              <w:t>00元</w:t>
            </w:r>
          </w:p>
        </w:tc>
      </w:tr>
      <w:tr w:rsidR="00FA106A" w:rsidRPr="00A70147" w14:paraId="49D2F71B" w14:textId="77777777" w:rsidTr="007D4BB0">
        <w:trPr>
          <w:jc w:val="center"/>
        </w:trPr>
        <w:tc>
          <w:tcPr>
            <w:tcW w:w="790" w:type="dxa"/>
            <w:vMerge/>
            <w:tcBorders>
              <w:top w:val="single" w:sz="4" w:space="0" w:color="3366FF"/>
              <w:left w:val="single" w:sz="4" w:space="0" w:color="3366FF"/>
              <w:bottom w:val="nil"/>
              <w:right w:val="single" w:sz="4" w:space="0" w:color="3366FF"/>
            </w:tcBorders>
            <w:vAlign w:val="center"/>
          </w:tcPr>
          <w:p w14:paraId="4653E7E8"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sz w:val="22"/>
              </w:rPr>
            </w:pPr>
          </w:p>
        </w:tc>
        <w:tc>
          <w:tcPr>
            <w:tcW w:w="3174" w:type="dxa"/>
            <w:tcBorders>
              <w:top w:val="single" w:sz="4" w:space="0" w:color="3366FF"/>
              <w:left w:val="single" w:sz="4" w:space="0" w:color="3366FF"/>
              <w:bottom w:val="single" w:sz="4" w:space="0" w:color="3366FF"/>
              <w:right w:val="single" w:sz="4" w:space="0" w:color="3366FF"/>
            </w:tcBorders>
            <w:vAlign w:val="center"/>
          </w:tcPr>
          <w:p w14:paraId="1BF49137"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8000"/>
                <w:sz w:val="22"/>
              </w:rPr>
            </w:pPr>
            <w:r w:rsidRPr="00A70147">
              <w:rPr>
                <w:rFonts w:ascii="微軟正黑體" w:eastAsia="微軟正黑體" w:hAnsi="微軟正黑體" w:cs="微軟正黑體"/>
                <w:color w:val="000000"/>
                <w:sz w:val="22"/>
              </w:rPr>
              <w:t>12歲以下佔床兒童</w:t>
            </w:r>
          </w:p>
        </w:tc>
        <w:tc>
          <w:tcPr>
            <w:tcW w:w="3286" w:type="dxa"/>
            <w:tcBorders>
              <w:top w:val="single" w:sz="4" w:space="0" w:color="3366FF"/>
              <w:left w:val="single" w:sz="4" w:space="0" w:color="3366FF"/>
              <w:bottom w:val="single" w:sz="4" w:space="0" w:color="3366FF"/>
              <w:right w:val="single" w:sz="4" w:space="0" w:color="3366FF"/>
            </w:tcBorders>
            <w:vAlign w:val="center"/>
          </w:tcPr>
          <w:p w14:paraId="1073ADF8"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22600元</w:t>
            </w:r>
          </w:p>
        </w:tc>
        <w:tc>
          <w:tcPr>
            <w:tcW w:w="3286" w:type="dxa"/>
            <w:tcBorders>
              <w:top w:val="single" w:sz="4" w:space="0" w:color="3366FF"/>
              <w:left w:val="single" w:sz="4" w:space="0" w:color="3366FF"/>
              <w:bottom w:val="single" w:sz="4" w:space="0" w:color="3366FF"/>
              <w:right w:val="single" w:sz="4" w:space="0" w:color="3366FF"/>
            </w:tcBorders>
            <w:vAlign w:val="center"/>
          </w:tcPr>
          <w:p w14:paraId="40E5C568"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23600元</w:t>
            </w:r>
          </w:p>
        </w:tc>
      </w:tr>
      <w:tr w:rsidR="00FA106A" w:rsidRPr="00A70147" w14:paraId="0A81FB09" w14:textId="77777777" w:rsidTr="007D4BB0">
        <w:trPr>
          <w:jc w:val="center"/>
        </w:trPr>
        <w:tc>
          <w:tcPr>
            <w:tcW w:w="790" w:type="dxa"/>
            <w:vMerge/>
            <w:tcBorders>
              <w:top w:val="single" w:sz="4" w:space="0" w:color="3366FF"/>
              <w:left w:val="single" w:sz="4" w:space="0" w:color="3366FF"/>
              <w:bottom w:val="nil"/>
              <w:right w:val="single" w:sz="4" w:space="0" w:color="3366FF"/>
            </w:tcBorders>
            <w:vAlign w:val="center"/>
          </w:tcPr>
          <w:p w14:paraId="3D5E95DC"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sz w:val="22"/>
              </w:rPr>
            </w:pPr>
          </w:p>
        </w:tc>
        <w:tc>
          <w:tcPr>
            <w:tcW w:w="3174" w:type="dxa"/>
            <w:tcBorders>
              <w:top w:val="single" w:sz="4" w:space="0" w:color="3366FF"/>
              <w:left w:val="single" w:sz="4" w:space="0" w:color="3366FF"/>
              <w:bottom w:val="single" w:sz="4" w:space="0" w:color="3366FF"/>
              <w:right w:val="single" w:sz="4" w:space="0" w:color="3366FF"/>
            </w:tcBorders>
            <w:vAlign w:val="center"/>
          </w:tcPr>
          <w:p w14:paraId="70A7E499"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8000"/>
                <w:sz w:val="22"/>
              </w:rPr>
            </w:pPr>
            <w:r w:rsidRPr="00A70147">
              <w:rPr>
                <w:rFonts w:ascii="微軟正黑體" w:eastAsia="微軟正黑體" w:hAnsi="微軟正黑體" w:cs="微軟正黑體"/>
                <w:color w:val="000000"/>
                <w:sz w:val="22"/>
              </w:rPr>
              <w:t>65歲以上老人與愛心及愛陪</w:t>
            </w:r>
          </w:p>
        </w:tc>
        <w:tc>
          <w:tcPr>
            <w:tcW w:w="3286" w:type="dxa"/>
            <w:tcBorders>
              <w:top w:val="single" w:sz="4" w:space="0" w:color="3366FF"/>
              <w:left w:val="single" w:sz="4" w:space="0" w:color="3366FF"/>
              <w:bottom w:val="single" w:sz="4" w:space="0" w:color="3366FF"/>
              <w:right w:val="single" w:sz="4" w:space="0" w:color="0070C0"/>
            </w:tcBorders>
            <w:vAlign w:val="center"/>
          </w:tcPr>
          <w:p w14:paraId="73F9ACF4"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22000元</w:t>
            </w:r>
          </w:p>
        </w:tc>
        <w:tc>
          <w:tcPr>
            <w:tcW w:w="3286" w:type="dxa"/>
            <w:tcBorders>
              <w:top w:val="single" w:sz="4" w:space="0" w:color="3366FF"/>
              <w:left w:val="single" w:sz="4" w:space="0" w:color="0070C0"/>
              <w:bottom w:val="single" w:sz="4" w:space="0" w:color="3366FF"/>
              <w:right w:val="single" w:sz="4" w:space="0" w:color="3366FF"/>
            </w:tcBorders>
            <w:vAlign w:val="center"/>
          </w:tcPr>
          <w:p w14:paraId="4C6CF1B8"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23000元</w:t>
            </w:r>
          </w:p>
        </w:tc>
      </w:tr>
      <w:tr w:rsidR="00FA106A" w:rsidRPr="00A70147" w14:paraId="462F5FCC" w14:textId="77777777" w:rsidTr="007D4BB0">
        <w:trPr>
          <w:jc w:val="center"/>
        </w:trPr>
        <w:tc>
          <w:tcPr>
            <w:tcW w:w="790" w:type="dxa"/>
            <w:vMerge/>
            <w:tcBorders>
              <w:top w:val="single" w:sz="4" w:space="0" w:color="3366FF"/>
              <w:left w:val="single" w:sz="4" w:space="0" w:color="3366FF"/>
              <w:bottom w:val="nil"/>
              <w:right w:val="single" w:sz="4" w:space="0" w:color="3366FF"/>
            </w:tcBorders>
            <w:vAlign w:val="center"/>
          </w:tcPr>
          <w:p w14:paraId="37883DEB"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sz w:val="22"/>
              </w:rPr>
            </w:pPr>
          </w:p>
        </w:tc>
        <w:tc>
          <w:tcPr>
            <w:tcW w:w="3174" w:type="dxa"/>
            <w:tcBorders>
              <w:top w:val="single" w:sz="4" w:space="0" w:color="3366FF"/>
              <w:left w:val="single" w:sz="4" w:space="0" w:color="3366FF"/>
              <w:bottom w:val="single" w:sz="4" w:space="0" w:color="3366FF"/>
              <w:right w:val="single" w:sz="4" w:space="0" w:color="3366FF"/>
            </w:tcBorders>
            <w:vAlign w:val="center"/>
          </w:tcPr>
          <w:p w14:paraId="00BC3C50"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8000"/>
                <w:sz w:val="22"/>
              </w:rPr>
            </w:pPr>
            <w:r w:rsidRPr="00A70147">
              <w:rPr>
                <w:rFonts w:ascii="微軟正黑體" w:eastAsia="微軟正黑體" w:hAnsi="微軟正黑體" w:cs="微軟正黑體"/>
                <w:color w:val="000000"/>
                <w:sz w:val="22"/>
              </w:rPr>
              <w:t>12歲以下不佔床兒童</w:t>
            </w:r>
          </w:p>
        </w:tc>
        <w:tc>
          <w:tcPr>
            <w:tcW w:w="3286" w:type="dxa"/>
            <w:tcBorders>
              <w:top w:val="single" w:sz="4" w:space="0" w:color="3366FF"/>
              <w:left w:val="single" w:sz="4" w:space="0" w:color="3366FF"/>
              <w:bottom w:val="single" w:sz="4" w:space="0" w:color="3366FF"/>
              <w:right w:val="single" w:sz="4" w:space="0" w:color="0070C0"/>
            </w:tcBorders>
            <w:vAlign w:val="center"/>
          </w:tcPr>
          <w:p w14:paraId="506277AB"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18400元</w:t>
            </w:r>
          </w:p>
        </w:tc>
        <w:tc>
          <w:tcPr>
            <w:tcW w:w="3286" w:type="dxa"/>
            <w:tcBorders>
              <w:top w:val="single" w:sz="4" w:space="0" w:color="3366FF"/>
              <w:left w:val="single" w:sz="4" w:space="0" w:color="0070C0"/>
              <w:bottom w:val="single" w:sz="4" w:space="0" w:color="3366FF"/>
              <w:right w:val="single" w:sz="4" w:space="0" w:color="3366FF"/>
            </w:tcBorders>
            <w:vAlign w:val="center"/>
          </w:tcPr>
          <w:p w14:paraId="6C95B436" w14:textId="77777777" w:rsidR="00FA106A" w:rsidRPr="00A70147" w:rsidRDefault="00FA106A" w:rsidP="00A70147">
            <w:pPr>
              <w:spacing w:line="0" w:lineRule="atLeast"/>
              <w:jc w:val="center"/>
              <w:rPr>
                <w:rFonts w:ascii="微軟正黑體" w:eastAsia="微軟正黑體" w:hAnsi="微軟正黑體" w:cs="微軟正黑體"/>
                <w:sz w:val="22"/>
              </w:rPr>
            </w:pPr>
            <w:r w:rsidRPr="00A70147">
              <w:rPr>
                <w:rFonts w:ascii="微軟正黑體" w:eastAsia="微軟正黑體" w:hAnsi="微軟正黑體" w:cs="微軟正黑體"/>
                <w:sz w:val="22"/>
              </w:rPr>
              <w:t>19400元</w:t>
            </w:r>
          </w:p>
        </w:tc>
      </w:tr>
      <w:tr w:rsidR="00FA106A" w:rsidRPr="00A70147" w14:paraId="6F7B8F57" w14:textId="77777777" w:rsidTr="007D4BB0">
        <w:trPr>
          <w:jc w:val="center"/>
        </w:trPr>
        <w:tc>
          <w:tcPr>
            <w:tcW w:w="790" w:type="dxa"/>
            <w:vMerge/>
            <w:tcBorders>
              <w:top w:val="single" w:sz="4" w:space="0" w:color="3366FF"/>
              <w:left w:val="single" w:sz="4" w:space="0" w:color="3366FF"/>
              <w:bottom w:val="nil"/>
              <w:right w:val="single" w:sz="4" w:space="0" w:color="3366FF"/>
            </w:tcBorders>
            <w:vAlign w:val="center"/>
          </w:tcPr>
          <w:p w14:paraId="227AE968"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sz w:val="22"/>
              </w:rPr>
            </w:pPr>
          </w:p>
        </w:tc>
        <w:tc>
          <w:tcPr>
            <w:tcW w:w="3174" w:type="dxa"/>
            <w:tcBorders>
              <w:top w:val="single" w:sz="4" w:space="0" w:color="3366FF"/>
              <w:left w:val="single" w:sz="4" w:space="0" w:color="3366FF"/>
              <w:bottom w:val="single" w:sz="4" w:space="0" w:color="3366FF"/>
              <w:right w:val="single" w:sz="4" w:space="0" w:color="3366FF"/>
            </w:tcBorders>
            <w:vAlign w:val="center"/>
          </w:tcPr>
          <w:p w14:paraId="6058FB85"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8000"/>
                <w:sz w:val="22"/>
              </w:rPr>
            </w:pPr>
            <w:r w:rsidRPr="00A70147">
              <w:rPr>
                <w:rFonts w:ascii="微軟正黑體" w:eastAsia="微軟正黑體" w:hAnsi="微軟正黑體" w:cs="微軟正黑體"/>
                <w:color w:val="000000"/>
                <w:sz w:val="22"/>
              </w:rPr>
              <w:t>2歲以下嬰兒</w:t>
            </w:r>
          </w:p>
        </w:tc>
        <w:tc>
          <w:tcPr>
            <w:tcW w:w="6572" w:type="dxa"/>
            <w:gridSpan w:val="2"/>
            <w:tcBorders>
              <w:top w:val="single" w:sz="4" w:space="0" w:color="3366FF"/>
              <w:left w:val="single" w:sz="4" w:space="0" w:color="3366FF"/>
              <w:bottom w:val="single" w:sz="4" w:space="0" w:color="3366FF"/>
              <w:right w:val="single" w:sz="4" w:space="0" w:color="3366FF"/>
            </w:tcBorders>
            <w:vAlign w:val="center"/>
          </w:tcPr>
          <w:p w14:paraId="50B5F4C2" w14:textId="77777777" w:rsidR="00FA106A" w:rsidRPr="00A70147" w:rsidRDefault="00FA106A" w:rsidP="00A70147">
            <w:pPr>
              <w:pBdr>
                <w:top w:val="nil"/>
                <w:left w:val="nil"/>
                <w:bottom w:val="nil"/>
                <w:right w:val="nil"/>
                <w:between w:val="nil"/>
              </w:pBdr>
              <w:spacing w:line="0" w:lineRule="atLeast"/>
              <w:jc w:val="center"/>
              <w:rPr>
                <w:rFonts w:ascii="微軟正黑體" w:eastAsia="微軟正黑體" w:hAnsi="微軟正黑體" w:cs="微軟正黑體"/>
                <w:b/>
                <w:color w:val="008000"/>
                <w:sz w:val="22"/>
              </w:rPr>
            </w:pPr>
            <w:r w:rsidRPr="00A70147">
              <w:rPr>
                <w:rFonts w:ascii="微軟正黑體" w:eastAsia="微軟正黑體" w:hAnsi="微軟正黑體" w:cs="微軟正黑體"/>
                <w:color w:val="000000"/>
                <w:sz w:val="22"/>
              </w:rPr>
              <w:t>300元</w:t>
            </w:r>
          </w:p>
        </w:tc>
      </w:tr>
      <w:tr w:rsidR="00FA106A" w:rsidRPr="00A70147" w14:paraId="4E71370E" w14:textId="77777777" w:rsidTr="001A7925">
        <w:trPr>
          <w:jc w:val="center"/>
        </w:trPr>
        <w:tc>
          <w:tcPr>
            <w:tcW w:w="10536" w:type="dxa"/>
            <w:gridSpan w:val="4"/>
            <w:tcBorders>
              <w:top w:val="single" w:sz="4" w:space="0" w:color="3366FF"/>
              <w:left w:val="single" w:sz="4" w:space="0" w:color="3366FF"/>
              <w:bottom w:val="single" w:sz="4" w:space="0" w:color="3366FF"/>
              <w:right w:val="single" w:sz="4" w:space="0" w:color="3366FF"/>
            </w:tcBorders>
            <w:shd w:val="clear" w:color="auto" w:fill="auto"/>
            <w:vAlign w:val="center"/>
          </w:tcPr>
          <w:p w14:paraId="7236E6C7"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0000"/>
                <w:sz w:val="22"/>
              </w:rPr>
            </w:pPr>
            <w:r w:rsidRPr="00A70147">
              <w:rPr>
                <w:rFonts w:ascii="微軟正黑體" w:eastAsia="微軟正黑體" w:hAnsi="微軟正黑體" w:cs="微軟正黑體"/>
                <w:b/>
                <w:color w:val="000000"/>
                <w:sz w:val="22"/>
              </w:rPr>
              <w:t>共同團費包含：</w:t>
            </w:r>
          </w:p>
          <w:p w14:paraId="3F4048F8" w14:textId="77777777" w:rsidR="00FA106A" w:rsidRPr="00A70147" w:rsidRDefault="00FA106A" w:rsidP="00A70147">
            <w:pPr>
              <w:spacing w:line="0" w:lineRule="atLeast"/>
              <w:rPr>
                <w:rFonts w:ascii="微軟正黑體" w:eastAsia="微軟正黑體" w:hAnsi="微軟正黑體" w:cs="微軟正黑體"/>
                <w:sz w:val="22"/>
              </w:rPr>
            </w:pPr>
            <w:r w:rsidRPr="00A70147">
              <w:rPr>
                <w:rFonts w:ascii="微軟正黑體" w:eastAsia="微軟正黑體" w:hAnsi="微軟正黑體" w:cs="微軟正黑體"/>
                <w:sz w:val="22"/>
              </w:rPr>
              <w:t>※表列台北/與馬祖來回機票、住宿5晚(二人一室) 、表列行程中之門票與遊覽車交通費用、餐食(飯店早餐*5 /午餐*5/晚餐*5）、200萬履約責任險暨20萬醫療險。</w:t>
            </w:r>
          </w:p>
          <w:p w14:paraId="203C227E" w14:textId="28EEA0DA" w:rsidR="00FA106A" w:rsidRPr="00A70147" w:rsidRDefault="00FA106A" w:rsidP="00A70147">
            <w:pPr>
              <w:spacing w:line="0" w:lineRule="atLeast"/>
              <w:rPr>
                <w:rFonts w:ascii="微軟正黑體" w:eastAsia="微軟正黑體" w:hAnsi="微軟正黑體" w:cs="微軟正黑體"/>
                <w:sz w:val="22"/>
              </w:rPr>
            </w:pPr>
            <w:r w:rsidRPr="00A70147">
              <w:rPr>
                <w:rFonts w:ascii="微軟正黑體" w:eastAsia="微軟正黑體" w:hAnsi="微軟正黑體" w:cs="微軟正黑體"/>
                <w:b/>
                <w:color w:val="7030A0"/>
                <w:sz w:val="22"/>
              </w:rPr>
              <w:t>※假日定義：週2、3、4、5、6</w:t>
            </w:r>
          </w:p>
          <w:p w14:paraId="3E0411CB" w14:textId="77777777" w:rsidR="00FA106A" w:rsidRPr="00A70147" w:rsidRDefault="00FA106A" w:rsidP="00A70147">
            <w:pPr>
              <w:pBdr>
                <w:top w:val="nil"/>
                <w:left w:val="nil"/>
                <w:bottom w:val="nil"/>
                <w:right w:val="nil"/>
                <w:between w:val="nil"/>
              </w:pBdr>
              <w:spacing w:line="0" w:lineRule="atLeast"/>
              <w:jc w:val="both"/>
              <w:rPr>
                <w:rFonts w:ascii="微軟正黑體" w:eastAsia="微軟正黑體" w:hAnsi="微軟正黑體" w:cs="微軟正黑體"/>
                <w:b/>
                <w:color w:val="FF0000"/>
                <w:sz w:val="22"/>
              </w:rPr>
            </w:pPr>
            <w:r w:rsidRPr="00A70147">
              <w:rPr>
                <w:rFonts w:ascii="微軟正黑體" w:eastAsia="微軟正黑體" w:hAnsi="微軟正黑體" w:cs="微軟正黑體"/>
                <w:b/>
                <w:color w:val="FF0000"/>
                <w:sz w:val="22"/>
              </w:rPr>
              <w:t>費用不包含：</w:t>
            </w:r>
          </w:p>
          <w:p w14:paraId="3D2B604E" w14:textId="77777777" w:rsidR="00FA106A" w:rsidRPr="00A70147" w:rsidRDefault="00FA106A" w:rsidP="00A70147">
            <w:pPr>
              <w:pBdr>
                <w:top w:val="nil"/>
                <w:left w:val="nil"/>
                <w:bottom w:val="nil"/>
                <w:right w:val="nil"/>
                <w:between w:val="nil"/>
              </w:pBdr>
              <w:spacing w:line="0" w:lineRule="atLeast"/>
              <w:jc w:val="both"/>
              <w:rPr>
                <w:rFonts w:ascii="微軟正黑體" w:eastAsia="微軟正黑體" w:hAnsi="微軟正黑體" w:cs="微軟正黑體"/>
                <w:b/>
                <w:color w:val="000000"/>
                <w:sz w:val="22"/>
              </w:rPr>
            </w:pPr>
            <w:r w:rsidRPr="00A70147">
              <w:rPr>
                <w:rFonts w:ascii="微軟正黑體" w:eastAsia="微軟正黑體" w:hAnsi="微軟正黑體" w:cs="微軟正黑體"/>
                <w:b/>
                <w:color w:val="FF0000"/>
                <w:sz w:val="22"/>
              </w:rPr>
              <w:t>※依國際慣例敬請每人給予領團人員每日一百元小費以資鼓勵。</w:t>
            </w:r>
          </w:p>
          <w:p w14:paraId="441A55B8" w14:textId="1C4A63A6"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FF0000"/>
                <w:sz w:val="22"/>
              </w:rPr>
            </w:pPr>
            <w:r w:rsidRPr="00A70147">
              <w:rPr>
                <w:rFonts w:ascii="微軟正黑體" w:eastAsia="微軟正黑體" w:hAnsi="微軟正黑體" w:cs="微軟正黑體"/>
                <w:b/>
                <w:color w:val="FF0000"/>
                <w:sz w:val="22"/>
              </w:rPr>
              <w:t>※連續假日每人以平日加1500元。</w:t>
            </w:r>
          </w:p>
          <w:p w14:paraId="41575553"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FF0000"/>
                <w:sz w:val="22"/>
              </w:rPr>
            </w:pPr>
            <w:r w:rsidRPr="00A70147">
              <w:rPr>
                <w:rFonts w:ascii="微軟正黑體" w:eastAsia="微軟正黑體" w:hAnsi="微軟正黑體" w:cs="微軟正黑體"/>
                <w:b/>
                <w:color w:val="FF0000"/>
                <w:sz w:val="22"/>
              </w:rPr>
              <w:t>※若欲選擇單人房須補房差每人5400元。若北竿住宿改為芹壁每人需+800元。</w:t>
            </w:r>
          </w:p>
        </w:tc>
      </w:tr>
      <w:tr w:rsidR="00FA106A" w:rsidRPr="00A70147" w14:paraId="5D376CB3" w14:textId="77777777" w:rsidTr="001A7925">
        <w:trPr>
          <w:jc w:val="center"/>
        </w:trPr>
        <w:tc>
          <w:tcPr>
            <w:tcW w:w="10536" w:type="dxa"/>
            <w:gridSpan w:val="4"/>
            <w:tcBorders>
              <w:top w:val="single" w:sz="4" w:space="0" w:color="3366FF"/>
              <w:left w:val="single" w:sz="4" w:space="0" w:color="3366FF"/>
              <w:bottom w:val="single" w:sz="4" w:space="0" w:color="3366FF"/>
              <w:right w:val="single" w:sz="4" w:space="0" w:color="3366FF"/>
            </w:tcBorders>
            <w:shd w:val="clear" w:color="auto" w:fill="99CCFF"/>
            <w:vAlign w:val="center"/>
          </w:tcPr>
          <w:p w14:paraId="6859EF1F" w14:textId="77777777" w:rsidR="00FA106A" w:rsidRPr="00A70147" w:rsidRDefault="00FA106A" w:rsidP="00A70147">
            <w:pPr>
              <w:pBdr>
                <w:top w:val="nil"/>
                <w:left w:val="nil"/>
                <w:bottom w:val="nil"/>
                <w:right w:val="nil"/>
                <w:between w:val="nil"/>
              </w:pBdr>
              <w:spacing w:line="0" w:lineRule="atLeast"/>
              <w:rPr>
                <w:rFonts w:ascii="微軟正黑體" w:eastAsia="微軟正黑體" w:hAnsi="微軟正黑體" w:cs="微軟正黑體"/>
                <w:b/>
                <w:color w:val="000000"/>
                <w:sz w:val="22"/>
              </w:rPr>
            </w:pPr>
            <w:r w:rsidRPr="00A70147">
              <w:rPr>
                <w:rFonts w:ascii="微軟正黑體" w:eastAsia="微軟正黑體" w:hAnsi="微軟正黑體" w:cs="微軟正黑體"/>
                <w:b/>
                <w:color w:val="000000"/>
                <w:sz w:val="22"/>
              </w:rPr>
              <w:t>【備註事項】</w:t>
            </w:r>
          </w:p>
        </w:tc>
      </w:tr>
      <w:tr w:rsidR="00FA106A" w:rsidRPr="00A70147" w14:paraId="2C97B859" w14:textId="77777777" w:rsidTr="001A7925">
        <w:trPr>
          <w:jc w:val="center"/>
        </w:trPr>
        <w:tc>
          <w:tcPr>
            <w:tcW w:w="10536" w:type="dxa"/>
            <w:gridSpan w:val="4"/>
            <w:tcBorders>
              <w:top w:val="single" w:sz="4" w:space="0" w:color="3366FF"/>
              <w:left w:val="single" w:sz="4" w:space="0" w:color="3366FF"/>
              <w:bottom w:val="single" w:sz="4" w:space="0" w:color="3366FF"/>
              <w:right w:val="single" w:sz="4" w:space="0" w:color="3366FF"/>
            </w:tcBorders>
            <w:vAlign w:val="center"/>
          </w:tcPr>
          <w:p w14:paraId="3251F335" w14:textId="29407E94" w:rsidR="00FA106A" w:rsidRPr="00A70147" w:rsidRDefault="00FA106A" w:rsidP="00A70147">
            <w:pPr>
              <w:pStyle w:val="a8"/>
              <w:numPr>
                <w:ilvl w:val="0"/>
                <w:numId w:val="2"/>
              </w:numPr>
              <w:spacing w:line="0" w:lineRule="atLeast"/>
              <w:ind w:leftChars="0"/>
              <w:jc w:val="both"/>
              <w:rPr>
                <w:rFonts w:ascii="微軟正黑體" w:eastAsia="微軟正黑體" w:hAnsi="微軟正黑體" w:cs="微軟正黑體"/>
                <w:b/>
                <w:sz w:val="22"/>
              </w:rPr>
            </w:pPr>
            <w:r w:rsidRPr="00A70147">
              <w:rPr>
                <w:rFonts w:ascii="微軟正黑體" w:eastAsia="微軟正黑體" w:hAnsi="微軟正黑體" w:cs="微軟正黑體"/>
                <w:b/>
                <w:sz w:val="22"/>
              </w:rPr>
              <w:t>出團備註：</w:t>
            </w:r>
          </w:p>
          <w:p w14:paraId="0CEC0C7A" w14:textId="4EEE5BB1" w:rsidR="00FA106A" w:rsidRPr="00A70147" w:rsidRDefault="00D45FE5" w:rsidP="00A70147">
            <w:pPr>
              <w:spacing w:line="0" w:lineRule="atLeast"/>
              <w:ind w:left="330" w:hangingChars="150" w:hanging="330"/>
              <w:jc w:val="both"/>
              <w:rPr>
                <w:rFonts w:ascii="微軟正黑體" w:eastAsia="微軟正黑體" w:hAnsi="微軟正黑體" w:cs="微軟正黑體"/>
                <w:b/>
                <w:sz w:val="22"/>
              </w:rPr>
            </w:pPr>
            <w:r w:rsidRPr="00A70147">
              <w:rPr>
                <w:rFonts w:ascii="微軟正黑體" w:eastAsia="微軟正黑體" w:hAnsi="微軟正黑體" w:cs="微軟正黑體"/>
                <w:sz w:val="22"/>
              </w:rPr>
              <w:t xml:space="preserve">※ </w:t>
            </w:r>
            <w:r w:rsidR="00FA106A" w:rsidRPr="00A70147">
              <w:rPr>
                <w:rFonts w:ascii="微軟正黑體" w:eastAsia="微軟正黑體" w:hAnsi="微軟正黑體" w:cs="微軟正黑體"/>
                <w:sz w:val="22"/>
              </w:rPr>
              <w:t>本行程最低出團人數為6人(須為開立全票)，未達最低人數時敝公司將於出發前七日告知貴賓辦理解除契約與退費或更改旅遊日期</w:t>
            </w:r>
            <w:r w:rsidR="00FA106A" w:rsidRPr="00A70147">
              <w:rPr>
                <w:rFonts w:ascii="微軟正黑體" w:eastAsia="微軟正黑體" w:hAnsi="微軟正黑體" w:cs="微軟正黑體"/>
                <w:color w:val="000000"/>
                <w:sz w:val="22"/>
              </w:rPr>
              <w:t>。</w:t>
            </w:r>
          </w:p>
          <w:p w14:paraId="56A75E17" w14:textId="06D8E320" w:rsidR="00FA106A" w:rsidRPr="00A70147" w:rsidRDefault="00FA106A" w:rsidP="00A70147">
            <w:pPr>
              <w:pBdr>
                <w:top w:val="nil"/>
                <w:left w:val="nil"/>
                <w:bottom w:val="nil"/>
                <w:right w:val="nil"/>
                <w:between w:val="nil"/>
              </w:pBdr>
              <w:spacing w:line="0" w:lineRule="atLeast"/>
              <w:ind w:left="330" w:hangingChars="150" w:hanging="330"/>
              <w:rPr>
                <w:rFonts w:ascii="微軟正黑體" w:eastAsia="微軟正黑體" w:hAnsi="微軟正黑體" w:cs="微軟正黑體"/>
                <w:color w:val="FF0000"/>
                <w:sz w:val="22"/>
              </w:rPr>
            </w:pPr>
            <w:r w:rsidRPr="00A70147">
              <w:rPr>
                <w:rFonts w:ascii="微軟正黑體" w:eastAsia="微軟正黑體" w:hAnsi="微軟正黑體" w:cs="微軟正黑體"/>
                <w:color w:val="FF0000"/>
                <w:sz w:val="22"/>
              </w:rPr>
              <w:t>※ 依航空公司規定老人票須不得超過整團之1/3，若超過之部份須依全票開立敬請見諒。</w:t>
            </w:r>
          </w:p>
          <w:p w14:paraId="6DD173EA" w14:textId="72FDB8C1" w:rsidR="00FA106A" w:rsidRPr="00A70147" w:rsidRDefault="00FA106A" w:rsidP="00A70147">
            <w:pPr>
              <w:pBdr>
                <w:top w:val="nil"/>
                <w:left w:val="nil"/>
                <w:bottom w:val="nil"/>
                <w:right w:val="nil"/>
                <w:between w:val="nil"/>
              </w:pBdr>
              <w:spacing w:line="0" w:lineRule="atLeast"/>
              <w:ind w:left="330" w:hangingChars="150" w:hanging="330"/>
              <w:rPr>
                <w:rFonts w:ascii="微軟正黑體" w:eastAsia="微軟正黑體" w:hAnsi="微軟正黑體" w:cs="微軟正黑體"/>
                <w:color w:val="000000"/>
                <w:sz w:val="22"/>
              </w:rPr>
            </w:pPr>
            <w:r w:rsidRPr="00A70147">
              <w:rPr>
                <w:rFonts w:ascii="微軟正黑體" w:eastAsia="微軟正黑體" w:hAnsi="微軟正黑體" w:cs="微軟正黑體"/>
                <w:color w:val="FF0000"/>
                <w:sz w:val="22"/>
              </w:rPr>
              <w:t>※ 馬祖地區因屬資源較為缺乏之離島</w:t>
            </w:r>
            <w:r w:rsidR="00D45FE5" w:rsidRPr="00A70147">
              <w:rPr>
                <w:rFonts w:ascii="微軟正黑體" w:eastAsia="微軟正黑體" w:hAnsi="微軟正黑體" w:cs="微軟正黑體" w:hint="eastAsia"/>
                <w:color w:val="FF0000"/>
                <w:sz w:val="22"/>
              </w:rPr>
              <w:t>，</w:t>
            </w:r>
            <w:r w:rsidRPr="00A70147">
              <w:rPr>
                <w:rFonts w:ascii="微軟正黑體" w:eastAsia="微軟正黑體" w:hAnsi="微軟正黑體" w:cs="微軟正黑體"/>
                <w:color w:val="FF0000"/>
                <w:sz w:val="22"/>
              </w:rPr>
              <w:t>故須接受合團</w:t>
            </w:r>
            <w:r w:rsidR="00D45FE5" w:rsidRPr="00A70147">
              <w:rPr>
                <w:rFonts w:ascii="微軟正黑體" w:eastAsia="微軟正黑體" w:hAnsi="微軟正黑體" w:cs="微軟正黑體" w:hint="eastAsia"/>
                <w:color w:val="FF0000"/>
                <w:sz w:val="22"/>
              </w:rPr>
              <w:t>，</w:t>
            </w:r>
            <w:r w:rsidRPr="00A70147">
              <w:rPr>
                <w:rFonts w:ascii="微軟正黑體" w:eastAsia="微軟正黑體" w:hAnsi="微軟正黑體" w:cs="微軟正黑體"/>
                <w:color w:val="FF0000"/>
                <w:sz w:val="22"/>
              </w:rPr>
              <w:t>且交通工具須採接駁無法專車專用</w:t>
            </w:r>
            <w:r w:rsidR="00D45FE5" w:rsidRPr="00A70147">
              <w:rPr>
                <w:rFonts w:ascii="微軟正黑體" w:eastAsia="微軟正黑體" w:hAnsi="微軟正黑體" w:cs="微軟正黑體" w:hint="eastAsia"/>
                <w:color w:val="FF0000"/>
                <w:sz w:val="22"/>
              </w:rPr>
              <w:t>，</w:t>
            </w:r>
            <w:r w:rsidRPr="00A70147">
              <w:rPr>
                <w:rFonts w:ascii="微軟正黑體" w:eastAsia="微軟正黑體" w:hAnsi="微軟正黑體" w:cs="微軟正黑體"/>
                <w:color w:val="FF0000"/>
                <w:sz w:val="22"/>
              </w:rPr>
              <w:t>若有不便之處敬請見諒</w:t>
            </w:r>
            <w:r w:rsidRPr="00A70147">
              <w:rPr>
                <w:rFonts w:ascii="微軟正黑體" w:eastAsia="微軟正黑體" w:hAnsi="微軟正黑體" w:cs="微軟正黑體"/>
                <w:color w:val="000000"/>
                <w:sz w:val="22"/>
              </w:rPr>
              <w:t>。</w:t>
            </w:r>
          </w:p>
          <w:p w14:paraId="1758D6DD" w14:textId="4EF81F73" w:rsidR="00FA106A" w:rsidRPr="00A70147" w:rsidRDefault="00FA106A" w:rsidP="00A70147">
            <w:pPr>
              <w:pStyle w:val="a8"/>
              <w:numPr>
                <w:ilvl w:val="0"/>
                <w:numId w:val="2"/>
              </w:numPr>
              <w:spacing w:line="0" w:lineRule="atLeast"/>
              <w:ind w:leftChars="0"/>
              <w:jc w:val="both"/>
              <w:rPr>
                <w:rFonts w:ascii="微軟正黑體" w:eastAsia="微軟正黑體" w:hAnsi="微軟正黑體" w:cs="微軟正黑體"/>
                <w:sz w:val="22"/>
              </w:rPr>
            </w:pPr>
            <w:r w:rsidRPr="00A70147">
              <w:rPr>
                <w:rFonts w:ascii="微軟正黑體" w:eastAsia="微軟正黑體" w:hAnsi="微軟正黑體" w:cs="微軟正黑體"/>
                <w:b/>
                <w:color w:val="FFFFFF"/>
                <w:sz w:val="22"/>
                <w:highlight w:val="black"/>
              </w:rPr>
              <w:t xml:space="preserve"> 不可抗拒之力應變規劃：</w:t>
            </w:r>
          </w:p>
          <w:p w14:paraId="4637A3B1" w14:textId="77777777" w:rsidR="00FA106A" w:rsidRPr="00A70147" w:rsidRDefault="00FA106A" w:rsidP="00A70147">
            <w:pPr>
              <w:spacing w:line="0" w:lineRule="atLeast"/>
              <w:ind w:left="550" w:hangingChars="250" w:hanging="550"/>
              <w:jc w:val="both"/>
              <w:rPr>
                <w:rFonts w:ascii="微軟正黑體" w:eastAsia="微軟正黑體" w:hAnsi="微軟正黑體" w:cs="微軟正黑體"/>
                <w:color w:val="000000"/>
                <w:sz w:val="22"/>
              </w:rPr>
            </w:pPr>
            <w:r w:rsidRPr="00A70147">
              <w:rPr>
                <w:rFonts w:ascii="微軟正黑體" w:eastAsia="微軟正黑體" w:hAnsi="微軟正黑體" w:cs="微軟正黑體"/>
                <w:color w:val="000000"/>
                <w:sz w:val="22"/>
              </w:rPr>
              <w:t>（1）旅遊出發前三天：1、成立緊急應變中心，決定是否繼續成行。 2、提出適當之延後出發日期。3、通知全體團員並告知延後之日期。</w:t>
            </w:r>
          </w:p>
          <w:p w14:paraId="5F8F9B1C" w14:textId="77777777" w:rsidR="00FA106A" w:rsidRPr="00A70147" w:rsidRDefault="00FA106A" w:rsidP="00A70147">
            <w:pPr>
              <w:widowControl/>
              <w:spacing w:line="0" w:lineRule="atLeast"/>
              <w:ind w:left="550" w:hangingChars="250" w:hanging="550"/>
              <w:jc w:val="both"/>
              <w:rPr>
                <w:rFonts w:ascii="微軟正黑體" w:eastAsia="微軟正黑體" w:hAnsi="微軟正黑體" w:cs="微軟正黑體"/>
                <w:color w:val="000000"/>
                <w:sz w:val="22"/>
              </w:rPr>
            </w:pPr>
            <w:r w:rsidRPr="00A70147">
              <w:rPr>
                <w:rFonts w:ascii="微軟正黑體" w:eastAsia="微軟正黑體" w:hAnsi="微軟正黑體" w:cs="微軟正黑體"/>
                <w:color w:val="000000"/>
                <w:sz w:val="22"/>
              </w:rPr>
              <w:t>（2）出發當天-若遇不可抗拒之天災等情事(如濃霧等因素)影響飛機起降時間：1、在機場成立緊急應變中心(由送機人員現場擔任協調工作) 。2、須依規定在機場繼續等候起飛時間。3、若有不想等後想直接取消行程者，現場指揮官會告知取消可能產生的合理行政 手續費用問題(含機位、住宿、交通費)。4、若確定飛機不起飛狀況下協助貴賓返回出發地(費用由貴賓給付)或協助更改其他旅遊路線。</w:t>
            </w:r>
          </w:p>
          <w:p w14:paraId="233E6AE6" w14:textId="77777777" w:rsidR="00FA106A" w:rsidRPr="00A70147" w:rsidRDefault="00FA106A" w:rsidP="00A70147">
            <w:pPr>
              <w:pBdr>
                <w:top w:val="nil"/>
                <w:left w:val="nil"/>
                <w:bottom w:val="nil"/>
                <w:right w:val="nil"/>
                <w:between w:val="nil"/>
              </w:pBdr>
              <w:spacing w:line="0" w:lineRule="atLeast"/>
              <w:ind w:left="550" w:hangingChars="250" w:hanging="550"/>
              <w:jc w:val="both"/>
              <w:rPr>
                <w:b/>
                <w:color w:val="008000"/>
                <w:sz w:val="22"/>
              </w:rPr>
            </w:pPr>
            <w:r w:rsidRPr="00A70147">
              <w:rPr>
                <w:rFonts w:ascii="微軟正黑體" w:eastAsia="微軟正黑體" w:hAnsi="微軟正黑體" w:cs="微軟正黑體"/>
                <w:color w:val="000000"/>
                <w:sz w:val="22"/>
              </w:rPr>
              <w:t>（3）出發後：1、抗拒之天災等情事(如風浪等因素)影響離島開船時間或返台交通，船票費用產生退費問題回補至用餐品質及變更飯店的房價差。2、若因不可抗拒之力而飛機無法返台而更改機場返台時產生之交通費由貴賓負擔。3、若產生滯留於馬祖敝公司立即協調當地住宿並協助返台交通工具之服務相關費用並實報實銷敬請貴賓現場給付。</w:t>
            </w:r>
          </w:p>
        </w:tc>
      </w:tr>
    </w:tbl>
    <w:p w14:paraId="0B9CC347" w14:textId="77777777" w:rsidR="00FA106A" w:rsidRPr="00FA106A" w:rsidRDefault="00FA106A" w:rsidP="00A70147">
      <w:pPr>
        <w:spacing w:line="0" w:lineRule="atLeast"/>
        <w:rPr>
          <w:rFonts w:ascii="微軟正黑體" w:eastAsia="微軟正黑體" w:hAnsi="微軟正黑體"/>
          <w:szCs w:val="24"/>
        </w:rPr>
      </w:pPr>
    </w:p>
    <w:sectPr w:rsidR="00FA106A" w:rsidRPr="00FA106A" w:rsidSect="00DF745A">
      <w:pgSz w:w="11906" w:h="16838" w:code="9"/>
      <w:pgMar w:top="680" w:right="680" w:bottom="680" w:left="680" w:header="45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51658" w14:textId="77777777" w:rsidR="004D4028" w:rsidRDefault="004D4028" w:rsidP="00B05094">
      <w:r>
        <w:separator/>
      </w:r>
    </w:p>
  </w:endnote>
  <w:endnote w:type="continuationSeparator" w:id="0">
    <w:p w14:paraId="308F0090" w14:textId="77777777" w:rsidR="004D4028" w:rsidRDefault="004D4028" w:rsidP="00B05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A0221" w14:textId="77777777" w:rsidR="004D4028" w:rsidRDefault="004D4028" w:rsidP="00B05094">
      <w:r>
        <w:separator/>
      </w:r>
    </w:p>
  </w:footnote>
  <w:footnote w:type="continuationSeparator" w:id="0">
    <w:p w14:paraId="2A344E8C" w14:textId="77777777" w:rsidR="004D4028" w:rsidRDefault="004D4028" w:rsidP="00B05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427FE"/>
    <w:multiLevelType w:val="hybridMultilevel"/>
    <w:tmpl w:val="D2CA3BF2"/>
    <w:lvl w:ilvl="0" w:tplc="22FC9064">
      <w:start w:val="1"/>
      <w:numFmt w:val="taiwaneseCountingThousand"/>
      <w:lvlText w:val="%1、"/>
      <w:lvlJc w:val="left"/>
      <w:pPr>
        <w:ind w:left="480" w:hanging="480"/>
      </w:pPr>
      <w:rPr>
        <w:rFonts w:hint="default"/>
        <w:b/>
        <w:bCs/>
        <w:color w:val="33333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E315847"/>
    <w:multiLevelType w:val="multilevel"/>
    <w:tmpl w:val="B732ADD8"/>
    <w:lvl w:ilvl="0">
      <w:start w:val="1"/>
      <w:numFmt w:val="bullet"/>
      <w:lvlText w:val="※"/>
      <w:lvlJc w:val="left"/>
      <w:pPr>
        <w:ind w:left="360" w:hanging="360"/>
      </w:pPr>
      <w:rPr>
        <w:rFonts w:ascii="新細明體" w:eastAsia="新細明體" w:hAnsi="新細明體" w:cs="新細明體"/>
        <w:color w:val="FF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45A"/>
    <w:rsid w:val="000240DB"/>
    <w:rsid w:val="000532D4"/>
    <w:rsid w:val="00182FF4"/>
    <w:rsid w:val="001A7925"/>
    <w:rsid w:val="003A0FD4"/>
    <w:rsid w:val="003E7EDB"/>
    <w:rsid w:val="00434C4D"/>
    <w:rsid w:val="004D4028"/>
    <w:rsid w:val="00694166"/>
    <w:rsid w:val="007D4BB0"/>
    <w:rsid w:val="009451C0"/>
    <w:rsid w:val="00A70147"/>
    <w:rsid w:val="00B05094"/>
    <w:rsid w:val="00D45FE5"/>
    <w:rsid w:val="00DE2E53"/>
    <w:rsid w:val="00DF745A"/>
    <w:rsid w:val="00FA10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B5E22"/>
  <w15:chartTrackingRefBased/>
  <w15:docId w15:val="{0C1A08DE-EA69-47B2-AF6B-066D8131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A7925"/>
    <w:rPr>
      <w:sz w:val="18"/>
      <w:szCs w:val="18"/>
    </w:rPr>
  </w:style>
  <w:style w:type="paragraph" w:styleId="a4">
    <w:name w:val="annotation text"/>
    <w:basedOn w:val="a"/>
    <w:link w:val="a5"/>
    <w:uiPriority w:val="99"/>
    <w:semiHidden/>
    <w:unhideWhenUsed/>
    <w:rsid w:val="001A7925"/>
  </w:style>
  <w:style w:type="character" w:customStyle="1" w:styleId="a5">
    <w:name w:val="註解文字 字元"/>
    <w:basedOn w:val="a0"/>
    <w:link w:val="a4"/>
    <w:uiPriority w:val="99"/>
    <w:semiHidden/>
    <w:rsid w:val="001A7925"/>
  </w:style>
  <w:style w:type="paragraph" w:styleId="a6">
    <w:name w:val="annotation subject"/>
    <w:basedOn w:val="a4"/>
    <w:next w:val="a4"/>
    <w:link w:val="a7"/>
    <w:uiPriority w:val="99"/>
    <w:semiHidden/>
    <w:unhideWhenUsed/>
    <w:rsid w:val="001A7925"/>
    <w:rPr>
      <w:b/>
      <w:bCs/>
    </w:rPr>
  </w:style>
  <w:style w:type="character" w:customStyle="1" w:styleId="a7">
    <w:name w:val="註解主旨 字元"/>
    <w:basedOn w:val="a5"/>
    <w:link w:val="a6"/>
    <w:uiPriority w:val="99"/>
    <w:semiHidden/>
    <w:rsid w:val="001A7925"/>
    <w:rPr>
      <w:b/>
      <w:bCs/>
    </w:rPr>
  </w:style>
  <w:style w:type="paragraph" w:styleId="a8">
    <w:name w:val="List Paragraph"/>
    <w:basedOn w:val="a"/>
    <w:uiPriority w:val="34"/>
    <w:qFormat/>
    <w:rsid w:val="00D45FE5"/>
    <w:pPr>
      <w:ind w:leftChars="200" w:left="480"/>
    </w:pPr>
  </w:style>
  <w:style w:type="paragraph" w:styleId="a9">
    <w:name w:val="header"/>
    <w:basedOn w:val="a"/>
    <w:link w:val="aa"/>
    <w:uiPriority w:val="99"/>
    <w:unhideWhenUsed/>
    <w:rsid w:val="00B05094"/>
    <w:pPr>
      <w:tabs>
        <w:tab w:val="center" w:pos="4153"/>
        <w:tab w:val="right" w:pos="8306"/>
      </w:tabs>
      <w:snapToGrid w:val="0"/>
    </w:pPr>
    <w:rPr>
      <w:sz w:val="20"/>
      <w:szCs w:val="20"/>
    </w:rPr>
  </w:style>
  <w:style w:type="character" w:customStyle="1" w:styleId="aa">
    <w:name w:val="頁首 字元"/>
    <w:basedOn w:val="a0"/>
    <w:link w:val="a9"/>
    <w:uiPriority w:val="99"/>
    <w:rsid w:val="00B05094"/>
    <w:rPr>
      <w:sz w:val="20"/>
      <w:szCs w:val="20"/>
    </w:rPr>
  </w:style>
  <w:style w:type="paragraph" w:styleId="ab">
    <w:name w:val="footer"/>
    <w:basedOn w:val="a"/>
    <w:link w:val="ac"/>
    <w:uiPriority w:val="99"/>
    <w:unhideWhenUsed/>
    <w:rsid w:val="00B05094"/>
    <w:pPr>
      <w:tabs>
        <w:tab w:val="center" w:pos="4153"/>
        <w:tab w:val="right" w:pos="8306"/>
      </w:tabs>
      <w:snapToGrid w:val="0"/>
    </w:pPr>
    <w:rPr>
      <w:sz w:val="20"/>
      <w:szCs w:val="20"/>
    </w:rPr>
  </w:style>
  <w:style w:type="character" w:customStyle="1" w:styleId="ac">
    <w:name w:val="頁尾 字元"/>
    <w:basedOn w:val="a0"/>
    <w:link w:val="ab"/>
    <w:uiPriority w:val="99"/>
    <w:rsid w:val="00B050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udn.com/search/?Keywords=%AE%C8%B9%43"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1235</Words>
  <Characters>7042</Characters>
  <Application>Microsoft Office Word</Application>
  <DocSecurity>0</DocSecurity>
  <Lines>58</Lines>
  <Paragraphs>16</Paragraphs>
  <ScaleCrop>false</ScaleCrop>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2021-12-16T08:45:00Z</dcterms:created>
  <dcterms:modified xsi:type="dcterms:W3CDTF">2021-12-23T07:06:00Z</dcterms:modified>
</cp:coreProperties>
</file>