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623244" w:rsidRPr="00861CF6" w14:paraId="6C62B0AF" w14:textId="77777777" w:rsidTr="00861CF6">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BC7E59C" w14:textId="77777777" w:rsidR="00861CF6" w:rsidRPr="00861CF6" w:rsidRDefault="00861CF6" w:rsidP="00861CF6">
            <w:pPr>
              <w:widowControl/>
              <w:spacing w:line="0" w:lineRule="atLeast"/>
              <w:jc w:val="center"/>
              <w:rPr>
                <w:rFonts w:ascii="微軟正黑體" w:eastAsia="微軟正黑體" w:hAnsi="微軟正黑體" w:cs="Times New Roman"/>
                <w:b/>
                <w:bCs/>
                <w:color w:val="000000"/>
                <w:kern w:val="0"/>
                <w:sz w:val="36"/>
                <w:szCs w:val="36"/>
              </w:rPr>
            </w:pPr>
            <w:r w:rsidRPr="00861CF6">
              <w:rPr>
                <w:rFonts w:ascii="微軟正黑體" w:eastAsia="微軟正黑體" w:hAnsi="微軟正黑體" w:cs="Times New Roman" w:hint="eastAsia"/>
                <w:b/>
                <w:bCs/>
                <w:color w:val="000000"/>
                <w:kern w:val="0"/>
                <w:sz w:val="36"/>
                <w:szCs w:val="36"/>
              </w:rPr>
              <w:t>【</w:t>
            </w:r>
            <w:r w:rsidRPr="00861CF6">
              <w:rPr>
                <w:rFonts w:ascii="微軟正黑體" w:eastAsia="微軟正黑體" w:hAnsi="微軟正黑體" w:cs="Times New Roman"/>
                <w:b/>
                <w:bCs/>
                <w:color w:val="000000"/>
                <w:kern w:val="0"/>
                <w:sz w:val="36"/>
                <w:szCs w:val="36"/>
              </w:rPr>
              <w:t>台中高松</w:t>
            </w:r>
            <w:r w:rsidRPr="00861CF6">
              <w:rPr>
                <w:rFonts w:ascii="微軟正黑體" w:eastAsia="微軟正黑體" w:hAnsi="微軟正黑體" w:cs="Times New Roman" w:hint="eastAsia"/>
                <w:b/>
                <w:bCs/>
                <w:color w:val="000000"/>
                <w:kern w:val="0"/>
                <w:sz w:val="36"/>
                <w:szCs w:val="36"/>
              </w:rPr>
              <w:t>包機】</w:t>
            </w:r>
            <w:r w:rsidRPr="00861CF6">
              <w:rPr>
                <w:rFonts w:ascii="微軟正黑體" w:eastAsia="微軟正黑體" w:hAnsi="微軟正黑體" w:cs="Times New Roman"/>
                <w:b/>
                <w:bCs/>
                <w:color w:val="000000"/>
                <w:kern w:val="0"/>
                <w:sz w:val="36"/>
                <w:szCs w:val="36"/>
              </w:rPr>
              <w:t>日本之最</w:t>
            </w:r>
            <w:r w:rsidRPr="00861CF6">
              <w:rPr>
                <w:rFonts w:ascii="微軟正黑體" w:eastAsia="微軟正黑體" w:hAnsi="微軟正黑體" w:cs="Times New Roman" w:hint="eastAsia"/>
                <w:b/>
                <w:bCs/>
                <w:color w:val="000000"/>
                <w:kern w:val="0"/>
                <w:sz w:val="36"/>
                <w:szCs w:val="36"/>
              </w:rPr>
              <w:t>、</w:t>
            </w:r>
            <w:r w:rsidRPr="00861CF6">
              <w:rPr>
                <w:rFonts w:ascii="微軟正黑體" w:eastAsia="微軟正黑體" w:hAnsi="微軟正黑體" w:cs="Times New Roman"/>
                <w:b/>
                <w:bCs/>
                <w:color w:val="000000"/>
                <w:kern w:val="0"/>
                <w:sz w:val="36"/>
                <w:szCs w:val="36"/>
              </w:rPr>
              <w:t>德島關西大蒐秘６日</w:t>
            </w:r>
            <w:r w:rsidRPr="00861CF6">
              <w:rPr>
                <w:rFonts w:ascii="微軟正黑體" w:eastAsia="微軟正黑體" w:hAnsi="微軟正黑體" w:cs="Times New Roman" w:hint="eastAsia"/>
                <w:b/>
                <w:bCs/>
                <w:color w:val="000000"/>
                <w:kern w:val="0"/>
                <w:sz w:val="36"/>
                <w:szCs w:val="36"/>
              </w:rPr>
              <w:t>～</w:t>
            </w:r>
            <w:r w:rsidRPr="00861CF6">
              <w:rPr>
                <w:rFonts w:ascii="微軟正黑體" w:eastAsia="微軟正黑體" w:hAnsi="微軟正黑體" w:cs="Times New Roman"/>
                <w:b/>
                <w:bCs/>
                <w:color w:val="000000"/>
                <w:kern w:val="0"/>
                <w:sz w:val="36"/>
                <w:szCs w:val="36"/>
              </w:rPr>
              <w:br/>
            </w:r>
            <w:r w:rsidRPr="00861CF6">
              <w:rPr>
                <w:rFonts w:ascii="微軟正黑體" w:eastAsia="微軟正黑體" w:hAnsi="微軟正黑體" w:cs="Times New Roman" w:hint="eastAsia"/>
                <w:b/>
                <w:bCs/>
                <w:color w:val="000000"/>
                <w:kern w:val="0"/>
                <w:sz w:val="36"/>
                <w:szCs w:val="36"/>
              </w:rPr>
              <w:t>超漩鳴門渦之道、六甲登山纜車、千年有馬古溫泉、大步危遊船+葛藤橋、長腳蟹食放題饗宴</w:t>
            </w:r>
          </w:p>
          <w:tbl>
            <w:tblPr>
              <w:tblW w:w="5000" w:type="pct"/>
              <w:jc w:val="center"/>
              <w:tblCellSpacing w:w="22" w:type="dxa"/>
              <w:tblCellMar>
                <w:left w:w="0" w:type="dxa"/>
                <w:right w:w="0" w:type="dxa"/>
              </w:tblCellMar>
              <w:tblLook w:val="04A0" w:firstRow="1" w:lastRow="0" w:firstColumn="1" w:lastColumn="0" w:noHBand="0" w:noVBand="1"/>
            </w:tblPr>
            <w:tblGrid>
              <w:gridCol w:w="1696"/>
              <w:gridCol w:w="8664"/>
            </w:tblGrid>
            <w:tr w:rsidR="00861CF6" w:rsidRPr="00861CF6" w14:paraId="5F040A78" w14:textId="77777777" w:rsidTr="00861CF6">
              <w:trPr>
                <w:tblCellSpacing w:w="22" w:type="dxa"/>
                <w:jc w:val="center"/>
              </w:trPr>
              <w:tc>
                <w:tcPr>
                  <w:tcW w:w="0" w:type="auto"/>
                  <w:gridSpan w:val="2"/>
                  <w:vAlign w:val="center"/>
                  <w:hideMark/>
                </w:tcPr>
                <w:p w14:paraId="1FE4FC26" w14:textId="77777777" w:rsidR="00861CF6" w:rsidRPr="00861CF6" w:rsidRDefault="00861CF6" w:rsidP="00861CF6">
                  <w:pPr>
                    <w:widowControl/>
                    <w:spacing w:line="0" w:lineRule="atLeast"/>
                    <w:rPr>
                      <w:rFonts w:ascii="微軟正黑體" w:eastAsia="微軟正黑體" w:hAnsi="微軟正黑體" w:cs="新細明體"/>
                      <w:noProof/>
                      <w:color w:val="000000"/>
                      <w:kern w:val="0"/>
                      <w:sz w:val="30"/>
                      <w:szCs w:val="30"/>
                    </w:rPr>
                  </w:pPr>
                  <w:r w:rsidRPr="00861CF6">
                    <w:rPr>
                      <w:rFonts w:ascii="微軟正黑體" w:eastAsia="微軟正黑體" w:hAnsi="微軟正黑體" w:cs="新細明體"/>
                      <w:b/>
                      <w:bCs/>
                      <w:color w:val="CC3366"/>
                      <w:kern w:val="0"/>
                      <w:sz w:val="30"/>
                      <w:szCs w:val="30"/>
                    </w:rPr>
                    <w:t>★</w:t>
                  </w:r>
                  <w:r w:rsidRPr="00861CF6">
                    <w:rPr>
                      <w:rFonts w:ascii="微軟正黑體" w:eastAsia="微軟正黑體" w:hAnsi="微軟正黑體" w:cs="新細明體"/>
                      <w:b/>
                      <w:bCs/>
                      <w:color w:val="000000"/>
                      <w:kern w:val="0"/>
                      <w:sz w:val="30"/>
                      <w:szCs w:val="30"/>
                    </w:rPr>
                    <w:t> 特別安排：</w:t>
                  </w:r>
                </w:p>
                <w:p w14:paraId="2EA9F3FB" w14:textId="26CA4523" w:rsidR="00861CF6" w:rsidRPr="00861CF6" w:rsidRDefault="008815CF" w:rsidP="00861CF6">
                  <w:pPr>
                    <w:widowControl/>
                    <w:spacing w:line="0" w:lineRule="atLeast"/>
                    <w:rPr>
                      <w:rFonts w:ascii="微軟正黑體" w:eastAsia="微軟正黑體" w:hAnsi="微軟正黑體" w:cs="新細明體"/>
                      <w:b/>
                      <w:bCs/>
                      <w:color w:val="000000"/>
                      <w:kern w:val="0"/>
                      <w:sz w:val="22"/>
                    </w:rPr>
                  </w:pPr>
                  <w:r w:rsidRPr="00861CF6">
                    <w:rPr>
                      <w:rFonts w:ascii="微軟正黑體" w:eastAsia="微軟正黑體" w:hAnsi="微軟正黑體" w:cs="新細明體"/>
                      <w:noProof/>
                      <w:color w:val="000000"/>
                      <w:kern w:val="0"/>
                      <w:sz w:val="22"/>
                    </w:rPr>
                    <w:drawing>
                      <wp:inline distT="0" distB="0" distL="0" distR="0" wp14:anchorId="38CB1DF1" wp14:editId="6348724D">
                        <wp:extent cx="6552000" cy="4400597"/>
                        <wp:effectExtent l="0" t="0" r="1270" b="0"/>
                        <wp:docPr id="1932679413" name="圖片 19326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screen">
                                  <a:extLst>
                                    <a:ext uri="{28A0092B-C50C-407E-A947-70E740481C1C}">
                                      <a14:useLocalDpi xmlns:a14="http://schemas.microsoft.com/office/drawing/2010/main"/>
                                    </a:ext>
                                  </a:extLst>
                                </a:blip>
                                <a:stretch>
                                  <a:fillRect/>
                                </a:stretch>
                              </pic:blipFill>
                              <pic:spPr bwMode="auto">
                                <a:xfrm>
                                  <a:off x="0" y="0"/>
                                  <a:ext cx="6552000" cy="4400597"/>
                                </a:xfrm>
                                <a:prstGeom prst="rect">
                                  <a:avLst/>
                                </a:prstGeom>
                              </pic:spPr>
                            </pic:pic>
                          </a:graphicData>
                        </a:graphic>
                      </wp:inline>
                    </w:drawing>
                  </w:r>
                </w:p>
                <w:p w14:paraId="4901A42C" w14:textId="77777777" w:rsidR="00861CF6" w:rsidRPr="00861CF6" w:rsidRDefault="00861CF6" w:rsidP="00861CF6">
                  <w:pPr>
                    <w:widowControl/>
                    <w:spacing w:line="0" w:lineRule="atLeast"/>
                    <w:rPr>
                      <w:rFonts w:ascii="微軟正黑體" w:eastAsia="微軟正黑體" w:hAnsi="微軟正黑體" w:cs="新細明體"/>
                      <w:b/>
                      <w:bCs/>
                      <w:color w:val="000000"/>
                      <w:kern w:val="0"/>
                      <w:sz w:val="22"/>
                    </w:rPr>
                  </w:pPr>
                </w:p>
              </w:tc>
            </w:tr>
            <w:tr w:rsidR="00861CF6" w:rsidRPr="00861CF6" w14:paraId="14C48BC4" w14:textId="77777777" w:rsidTr="00861CF6">
              <w:trPr>
                <w:tblCellSpacing w:w="22" w:type="dxa"/>
                <w:jc w:val="center"/>
              </w:trPr>
              <w:tc>
                <w:tcPr>
                  <w:tcW w:w="0" w:type="auto"/>
                  <w:gridSpan w:val="2"/>
                  <w:vAlign w:val="center"/>
                  <w:hideMark/>
                </w:tcPr>
                <w:p w14:paraId="70C2F8F7" w14:textId="77777777" w:rsidR="00861CF6" w:rsidRPr="00861CF6" w:rsidRDefault="00861CF6"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noProof/>
                      <w:color w:val="000000"/>
                      <w:kern w:val="0"/>
                      <w:sz w:val="22"/>
                    </w:rPr>
                    <w:lastRenderedPageBreak/>
                    <w:drawing>
                      <wp:inline distT="0" distB="0" distL="0" distR="0" wp14:anchorId="42DA516B" wp14:editId="4C724E83">
                        <wp:extent cx="6645910" cy="9658350"/>
                        <wp:effectExtent l="0" t="0" r="2540" b="0"/>
                        <wp:docPr id="23048686" name="圖片 2304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645910" cy="9658350"/>
                                </a:xfrm>
                                <a:prstGeom prst="rect">
                                  <a:avLst/>
                                </a:prstGeom>
                                <a:noFill/>
                                <a:ln>
                                  <a:noFill/>
                                </a:ln>
                              </pic:spPr>
                            </pic:pic>
                          </a:graphicData>
                        </a:graphic>
                      </wp:inline>
                    </w:drawing>
                  </w:r>
                  <w:r w:rsidRPr="00861CF6">
                    <w:rPr>
                      <w:rFonts w:ascii="微軟正黑體" w:eastAsia="微軟正黑體" w:hAnsi="微軟正黑體" w:cs="新細明體"/>
                      <w:noProof/>
                      <w:color w:val="000000"/>
                      <w:kern w:val="0"/>
                      <w:sz w:val="22"/>
                    </w:rPr>
                    <w:drawing>
                      <wp:inline distT="0" distB="0" distL="0" distR="0" wp14:anchorId="583ACCDB" wp14:editId="62D1E285">
                        <wp:extent cx="6645910" cy="9544050"/>
                        <wp:effectExtent l="0" t="0" r="2540" b="0"/>
                        <wp:docPr id="2034807568" name="圖片 20348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45910" cy="9544050"/>
                                </a:xfrm>
                                <a:prstGeom prst="rect">
                                  <a:avLst/>
                                </a:prstGeom>
                                <a:noFill/>
                                <a:ln>
                                  <a:noFill/>
                                </a:ln>
                              </pic:spPr>
                            </pic:pic>
                          </a:graphicData>
                        </a:graphic>
                      </wp:inline>
                    </w:drawing>
                  </w:r>
                  <w:r w:rsidRPr="00861CF6">
                    <w:rPr>
                      <w:rFonts w:ascii="微軟正黑體" w:eastAsia="微軟正黑體" w:hAnsi="微軟正黑體" w:cs="新細明體"/>
                      <w:noProof/>
                      <w:color w:val="000000"/>
                      <w:kern w:val="0"/>
                      <w:sz w:val="22"/>
                    </w:rPr>
                    <w:drawing>
                      <wp:inline distT="0" distB="0" distL="0" distR="0" wp14:anchorId="28EBF6EA" wp14:editId="7F6C2660">
                        <wp:extent cx="6645910" cy="8382000"/>
                        <wp:effectExtent l="0" t="0" r="2540" b="0"/>
                        <wp:docPr id="739440260" name="圖片 7394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5910" cy="8382000"/>
                                </a:xfrm>
                                <a:prstGeom prst="rect">
                                  <a:avLst/>
                                </a:prstGeom>
                                <a:noFill/>
                                <a:ln>
                                  <a:noFill/>
                                </a:ln>
                              </pic:spPr>
                            </pic:pic>
                          </a:graphicData>
                        </a:graphic>
                      </wp:inline>
                    </w:drawing>
                  </w:r>
                </w:p>
                <w:p w14:paraId="02D6138B" w14:textId="77777777" w:rsidR="00861CF6" w:rsidRPr="00861CF6" w:rsidRDefault="00861CF6" w:rsidP="00861CF6">
                  <w:pPr>
                    <w:widowControl/>
                    <w:spacing w:line="0" w:lineRule="atLeast"/>
                    <w:jc w:val="center"/>
                    <w:rPr>
                      <w:rFonts w:ascii="微軟正黑體" w:eastAsia="微軟正黑體" w:hAnsi="微軟正黑體" w:cs="Times New Roman"/>
                      <w:kern w:val="0"/>
                      <w:sz w:val="22"/>
                    </w:rPr>
                  </w:pPr>
                  <w:r w:rsidRPr="00861CF6">
                    <w:rPr>
                      <w:rFonts w:ascii="微軟正黑體" w:eastAsia="微軟正黑體" w:hAnsi="微軟正黑體" w:cs="Times New Roman" w:hint="eastAsia"/>
                      <w:noProof/>
                      <w:kern w:val="0"/>
                      <w:sz w:val="22"/>
                    </w:rPr>
                    <w:drawing>
                      <wp:inline distT="0" distB="0" distL="0" distR="0" wp14:anchorId="69B8800E" wp14:editId="4FE09FF0">
                        <wp:extent cx="2000250" cy="120809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8" cstate="email">
                                  <a:extLst>
                                    <a:ext uri="{28A0092B-C50C-407E-A947-70E740481C1C}">
                                      <a14:useLocalDpi xmlns:a14="http://schemas.microsoft.com/office/drawing/2010/main"/>
                                    </a:ext>
                                  </a:extLst>
                                </a:blip>
                                <a:stretch>
                                  <a:fillRect/>
                                </a:stretch>
                              </pic:blipFill>
                              <pic:spPr>
                                <a:xfrm>
                                  <a:off x="0" y="0"/>
                                  <a:ext cx="2025559" cy="1223381"/>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610EE973" wp14:editId="6D5ACFBE">
                        <wp:extent cx="1952625" cy="12069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9" cstate="email">
                                  <a:extLst>
                                    <a:ext uri="{28A0092B-C50C-407E-A947-70E740481C1C}">
                                      <a14:useLocalDpi xmlns:a14="http://schemas.microsoft.com/office/drawing/2010/main"/>
                                    </a:ext>
                                  </a:extLst>
                                </a:blip>
                                <a:stretch>
                                  <a:fillRect/>
                                </a:stretch>
                              </pic:blipFill>
                              <pic:spPr>
                                <a:xfrm>
                                  <a:off x="0" y="0"/>
                                  <a:ext cx="1970251" cy="1217869"/>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7DDDE38B" wp14:editId="5CCADBB0">
                        <wp:extent cx="2019300" cy="120755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0" cstate="email">
                                  <a:extLst>
                                    <a:ext uri="{28A0092B-C50C-407E-A947-70E740481C1C}">
                                      <a14:useLocalDpi xmlns:a14="http://schemas.microsoft.com/office/drawing/2010/main"/>
                                    </a:ext>
                                  </a:extLst>
                                </a:blip>
                                <a:stretch>
                                  <a:fillRect/>
                                </a:stretch>
                              </pic:blipFill>
                              <pic:spPr>
                                <a:xfrm>
                                  <a:off x="0" y="0"/>
                                  <a:ext cx="2042532" cy="1221446"/>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7DBA9822" wp14:editId="2C41363F">
                        <wp:extent cx="2019300" cy="120118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1" cstate="email">
                                  <a:extLst>
                                    <a:ext uri="{28A0092B-C50C-407E-A947-70E740481C1C}">
                                      <a14:useLocalDpi xmlns:a14="http://schemas.microsoft.com/office/drawing/2010/main"/>
                                    </a:ext>
                                  </a:extLst>
                                </a:blip>
                                <a:stretch>
                                  <a:fillRect/>
                                </a:stretch>
                              </pic:blipFill>
                              <pic:spPr>
                                <a:xfrm>
                                  <a:off x="0" y="0"/>
                                  <a:ext cx="2045540" cy="1216789"/>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7F212A3B" wp14:editId="2CA40ADB">
                        <wp:extent cx="1933575" cy="11905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2" cstate="email">
                                  <a:extLst>
                                    <a:ext uri="{28A0092B-C50C-407E-A947-70E740481C1C}">
                                      <a14:useLocalDpi xmlns:a14="http://schemas.microsoft.com/office/drawing/2010/main"/>
                                    </a:ext>
                                  </a:extLst>
                                </a:blip>
                                <a:stretch>
                                  <a:fillRect/>
                                </a:stretch>
                              </pic:blipFill>
                              <pic:spPr>
                                <a:xfrm>
                                  <a:off x="0" y="0"/>
                                  <a:ext cx="1961971" cy="1208060"/>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553DBA9D" wp14:editId="42C22220">
                        <wp:extent cx="2028825" cy="120954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3" cstate="email">
                                  <a:extLst>
                                    <a:ext uri="{28A0092B-C50C-407E-A947-70E740481C1C}">
                                      <a14:useLocalDpi xmlns:a14="http://schemas.microsoft.com/office/drawing/2010/main"/>
                                    </a:ext>
                                  </a:extLst>
                                </a:blip>
                                <a:stretch>
                                  <a:fillRect/>
                                </a:stretch>
                              </pic:blipFill>
                              <pic:spPr>
                                <a:xfrm>
                                  <a:off x="0" y="0"/>
                                  <a:ext cx="2044023" cy="1218604"/>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2417E56B" wp14:editId="0CD0D683">
                        <wp:extent cx="2066925" cy="118940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4" cstate="email">
                                  <a:extLst>
                                    <a:ext uri="{28A0092B-C50C-407E-A947-70E740481C1C}">
                                      <a14:useLocalDpi xmlns:a14="http://schemas.microsoft.com/office/drawing/2010/main"/>
                                    </a:ext>
                                  </a:extLst>
                                </a:blip>
                                <a:stretch>
                                  <a:fillRect/>
                                </a:stretch>
                              </pic:blipFill>
                              <pic:spPr>
                                <a:xfrm>
                                  <a:off x="0" y="0"/>
                                  <a:ext cx="2079943" cy="1196893"/>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120375F1" wp14:editId="29C5300B">
                        <wp:extent cx="1952625" cy="1200129"/>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5" cstate="email">
                                  <a:extLst>
                                    <a:ext uri="{28A0092B-C50C-407E-A947-70E740481C1C}">
                                      <a14:useLocalDpi xmlns:a14="http://schemas.microsoft.com/office/drawing/2010/main"/>
                                    </a:ext>
                                  </a:extLst>
                                </a:blip>
                                <a:stretch>
                                  <a:fillRect/>
                                </a:stretch>
                              </pic:blipFill>
                              <pic:spPr>
                                <a:xfrm>
                                  <a:off x="0" y="0"/>
                                  <a:ext cx="1974573" cy="1213619"/>
                                </a:xfrm>
                                <a:prstGeom prst="rect">
                                  <a:avLst/>
                                </a:prstGeom>
                              </pic:spPr>
                            </pic:pic>
                          </a:graphicData>
                        </a:graphic>
                      </wp:inline>
                    </w:drawing>
                  </w:r>
                  <w:r w:rsidRPr="00861CF6">
                    <w:rPr>
                      <w:rFonts w:ascii="微軟正黑體" w:eastAsia="微軟正黑體" w:hAnsi="微軟正黑體" w:cs="Times New Roman" w:hint="eastAsia"/>
                      <w:noProof/>
                      <w:kern w:val="0"/>
                      <w:sz w:val="22"/>
                    </w:rPr>
                    <w:drawing>
                      <wp:inline distT="0" distB="0" distL="0" distR="0" wp14:anchorId="3926B9DC" wp14:editId="6404DDFD">
                        <wp:extent cx="1981200" cy="118809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6" cstate="email">
                                  <a:extLst>
                                    <a:ext uri="{28A0092B-C50C-407E-A947-70E740481C1C}">
                                      <a14:useLocalDpi xmlns:a14="http://schemas.microsoft.com/office/drawing/2010/main"/>
                                    </a:ext>
                                  </a:extLst>
                                </a:blip>
                                <a:stretch>
                                  <a:fillRect/>
                                </a:stretch>
                              </pic:blipFill>
                              <pic:spPr>
                                <a:xfrm>
                                  <a:off x="0" y="0"/>
                                  <a:ext cx="1994902" cy="1196308"/>
                                </a:xfrm>
                                <a:prstGeom prst="rect">
                                  <a:avLst/>
                                </a:prstGeom>
                              </pic:spPr>
                            </pic:pic>
                          </a:graphicData>
                        </a:graphic>
                      </wp:inline>
                    </w:drawing>
                  </w:r>
                </w:p>
                <w:p w14:paraId="3912794F" w14:textId="77777777" w:rsidR="00861CF6" w:rsidRPr="00861CF6" w:rsidRDefault="00861CF6" w:rsidP="00861CF6">
                  <w:pPr>
                    <w:widowControl/>
                    <w:spacing w:line="0" w:lineRule="atLeast"/>
                    <w:rPr>
                      <w:rFonts w:ascii="微軟正黑體" w:eastAsia="微軟正黑體" w:hAnsi="微軟正黑體" w:cs="新細明體" w:hint="eastAsia"/>
                      <w:color w:val="000000"/>
                      <w:kern w:val="0"/>
                      <w:sz w:val="22"/>
                    </w:rPr>
                  </w:pPr>
                </w:p>
              </w:tc>
            </w:tr>
            <w:tr w:rsidR="00861CF6" w:rsidRPr="00861CF6" w14:paraId="57C91DD6" w14:textId="77777777" w:rsidTr="00861CF6">
              <w:trPr>
                <w:tblCellSpacing w:w="22" w:type="dxa"/>
                <w:jc w:val="center"/>
              </w:trPr>
              <w:tc>
                <w:tcPr>
                  <w:tcW w:w="0" w:type="auto"/>
                  <w:gridSpan w:val="2"/>
                  <w:vAlign w:val="center"/>
                  <w:hideMark/>
                </w:tcPr>
                <w:p w14:paraId="53329D4B" w14:textId="77777777" w:rsidR="00861CF6" w:rsidRPr="00861CF6" w:rsidRDefault="00861CF6" w:rsidP="00861CF6">
                  <w:pPr>
                    <w:widowControl/>
                    <w:spacing w:line="0" w:lineRule="atLeast"/>
                    <w:rPr>
                      <w:rFonts w:ascii="微軟正黑體" w:eastAsia="微軟正黑體" w:hAnsi="微軟正黑體" w:cs="新細明體"/>
                      <w:b/>
                      <w:bCs/>
                      <w:color w:val="000000"/>
                      <w:kern w:val="0"/>
                      <w:sz w:val="30"/>
                      <w:szCs w:val="30"/>
                    </w:rPr>
                  </w:pPr>
                  <w:r w:rsidRPr="00861CF6">
                    <w:rPr>
                      <w:rFonts w:ascii="微軟正黑體" w:eastAsia="微軟正黑體" w:hAnsi="微軟正黑體" w:cs="新細明體"/>
                      <w:b/>
                      <w:bCs/>
                      <w:color w:val="CC3366"/>
                      <w:kern w:val="0"/>
                      <w:sz w:val="30"/>
                      <w:szCs w:val="30"/>
                    </w:rPr>
                    <w:t>★</w:t>
                  </w:r>
                  <w:r w:rsidRPr="00861CF6">
                    <w:rPr>
                      <w:rFonts w:ascii="微軟正黑體" w:eastAsia="微軟正黑體" w:hAnsi="微軟正黑體" w:cs="新細明體"/>
                      <w:b/>
                      <w:bCs/>
                      <w:color w:val="000000"/>
                      <w:kern w:val="0"/>
                      <w:sz w:val="30"/>
                      <w:szCs w:val="30"/>
                    </w:rPr>
                    <w:t> 團費說明：</w:t>
                  </w:r>
                </w:p>
              </w:tc>
            </w:tr>
            <w:tr w:rsidR="00861CF6" w:rsidRPr="00861CF6" w14:paraId="455CA5F2" w14:textId="77777777" w:rsidTr="00861CF6">
              <w:trPr>
                <w:tblCellSpacing w:w="22" w:type="dxa"/>
                <w:jc w:val="center"/>
              </w:trPr>
              <w:tc>
                <w:tcPr>
                  <w:tcW w:w="787" w:type="pct"/>
                  <w:hideMark/>
                </w:tcPr>
                <w:p w14:paraId="598A818B" w14:textId="77777777" w:rsidR="00861CF6" w:rsidRPr="00861CF6" w:rsidRDefault="00861CF6" w:rsidP="00861CF6">
                  <w:pPr>
                    <w:widowControl/>
                    <w:spacing w:line="0" w:lineRule="atLeast"/>
                    <w:jc w:val="right"/>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團費包含：</w:t>
                  </w:r>
                </w:p>
              </w:tc>
              <w:tc>
                <w:tcPr>
                  <w:tcW w:w="4150" w:type="pct"/>
                  <w:vAlign w:val="center"/>
                  <w:hideMark/>
                </w:tcPr>
                <w:p w14:paraId="3198936E" w14:textId="77777777" w:rsidR="00861CF6" w:rsidRPr="00861CF6" w:rsidRDefault="00861CF6" w:rsidP="00861CF6">
                  <w:pPr>
                    <w:widowControl/>
                    <w:spacing w:line="0" w:lineRule="atLeast"/>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返經濟艙機票、旅責險和行程所列包項目</w:t>
                  </w:r>
                </w:p>
              </w:tc>
            </w:tr>
            <w:tr w:rsidR="00861CF6" w:rsidRPr="00861CF6" w14:paraId="6F8885C2" w14:textId="77777777" w:rsidTr="00861CF6">
              <w:trPr>
                <w:tblCellSpacing w:w="22" w:type="dxa"/>
                <w:jc w:val="center"/>
              </w:trPr>
              <w:tc>
                <w:tcPr>
                  <w:tcW w:w="787" w:type="pct"/>
                  <w:hideMark/>
                </w:tcPr>
                <w:p w14:paraId="0E571D98" w14:textId="77777777" w:rsidR="00861CF6" w:rsidRPr="00861CF6" w:rsidRDefault="00861CF6" w:rsidP="00861CF6">
                  <w:pPr>
                    <w:widowControl/>
                    <w:spacing w:line="0" w:lineRule="atLeast"/>
                    <w:jc w:val="right"/>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團費不含：</w:t>
                  </w:r>
                </w:p>
              </w:tc>
              <w:tc>
                <w:tcPr>
                  <w:tcW w:w="4150" w:type="pct"/>
                  <w:vAlign w:val="center"/>
                  <w:hideMark/>
                </w:tcPr>
                <w:p w14:paraId="3F16FA2E" w14:textId="77777777" w:rsidR="00861CF6" w:rsidRPr="00861CF6" w:rsidRDefault="00861CF6" w:rsidP="00861CF6">
                  <w:pPr>
                    <w:widowControl/>
                    <w:spacing w:line="0" w:lineRule="atLeast"/>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詳細請見注意事項【費用不包含說明】</w:t>
                  </w:r>
                </w:p>
              </w:tc>
            </w:tr>
          </w:tbl>
          <w:p w14:paraId="5E187C3A" w14:textId="3CBCF3F0" w:rsidR="00861CF6" w:rsidRPr="00861CF6" w:rsidRDefault="00861CF6" w:rsidP="00861CF6">
            <w:pPr>
              <w:widowControl/>
              <w:spacing w:line="0" w:lineRule="atLeast"/>
              <w:jc w:val="center"/>
              <w:rPr>
                <w:rFonts w:ascii="微軟正黑體" w:eastAsia="微軟正黑體" w:hAnsi="微軟正黑體" w:cs="Times New Roman" w:hint="eastAsia"/>
                <w:color w:val="000000"/>
                <w:kern w:val="0"/>
                <w:sz w:val="22"/>
              </w:rPr>
            </w:pPr>
          </w:p>
        </w:tc>
      </w:tr>
      <w:tr w:rsidR="00623244" w:rsidRPr="00861CF6" w14:paraId="648530D8" w14:textId="77777777" w:rsidTr="00861CF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278C87" w14:textId="77777777" w:rsidR="00667C01" w:rsidRPr="00861CF6" w:rsidRDefault="00667C01" w:rsidP="00861CF6">
            <w:pPr>
              <w:widowControl/>
              <w:jc w:val="center"/>
              <w:rPr>
                <w:rFonts w:ascii="微軟正黑體" w:eastAsia="微軟正黑體" w:hAnsi="微軟正黑體" w:cs="Times New Roman"/>
                <w:kern w:val="0"/>
                <w:sz w:val="22"/>
              </w:rPr>
            </w:pPr>
            <w:r w:rsidRPr="00861CF6">
              <w:rPr>
                <w:rFonts w:ascii="微軟正黑體" w:eastAsia="微軟正黑體" w:hAnsi="微軟正黑體" w:cs="Times New Roman"/>
                <w:noProof/>
                <w:kern w:val="0"/>
                <w:sz w:val="22"/>
              </w:rPr>
              <w:lastRenderedPageBreak/>
              <w:drawing>
                <wp:inline distT="0" distB="0" distL="0" distR="0" wp14:anchorId="64B6B1DC" wp14:editId="135CA3CE">
                  <wp:extent cx="8286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13"/>
              <w:gridCol w:w="66"/>
            </w:tblGrid>
            <w:tr w:rsidR="00667C01" w:rsidRPr="00861CF6" w14:paraId="6D22A23B" w14:textId="77777777" w:rsidTr="00A44500">
              <w:trPr>
                <w:tblCellSpacing w:w="22" w:type="dxa"/>
                <w:jc w:val="center"/>
              </w:trPr>
              <w:tc>
                <w:tcPr>
                  <w:tcW w:w="0" w:type="auto"/>
                  <w:gridSpan w:val="2"/>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667C01" w:rsidRPr="00861CF6" w14:paraId="6F1AE1DD" w14:textId="77777777" w:rsidTr="0040036B">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D46E2F3"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37D37D3"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5D398A8"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1943A60"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E904A71"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084BB86"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航班編號</w:t>
                        </w:r>
                      </w:p>
                    </w:tc>
                  </w:tr>
                  <w:tr w:rsidR="00667C01" w:rsidRPr="00861CF6" w14:paraId="592E6939" w14:textId="77777777" w:rsidTr="0040036B">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557C17C"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A6A8F5"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EACA309"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F7568E"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C0479A"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879365"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JX8872</w:t>
                        </w:r>
                      </w:p>
                    </w:tc>
                  </w:tr>
                  <w:tr w:rsidR="00667C01" w:rsidRPr="00861CF6" w14:paraId="501CA5B8" w14:textId="77777777" w:rsidTr="0040036B">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87A03F"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1B8A58"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973CAB"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FF38C7"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31D6CD"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20A4C44" w14:textId="77777777" w:rsidR="00667C01" w:rsidRPr="00861CF6" w:rsidRDefault="00667C01" w:rsidP="00861CF6">
                        <w:pPr>
                          <w:widowControl/>
                          <w:spacing w:line="0" w:lineRule="atLeast"/>
                          <w:jc w:val="center"/>
                          <w:rPr>
                            <w:rFonts w:ascii="微軟正黑體" w:eastAsia="微軟正黑體" w:hAnsi="微軟正黑體" w:cs="新細明體"/>
                            <w:color w:val="000000"/>
                            <w:kern w:val="0"/>
                            <w:szCs w:val="24"/>
                          </w:rPr>
                        </w:pPr>
                        <w:r w:rsidRPr="00861CF6">
                          <w:rPr>
                            <w:rFonts w:ascii="微軟正黑體" w:eastAsia="微軟正黑體" w:hAnsi="微軟正黑體" w:cs="新細明體"/>
                            <w:color w:val="000000"/>
                            <w:kern w:val="0"/>
                            <w:szCs w:val="24"/>
                          </w:rPr>
                          <w:t>JX8873</w:t>
                        </w:r>
                      </w:p>
                    </w:tc>
                  </w:tr>
                </w:tbl>
                <w:p w14:paraId="1EF66237" w14:textId="77777777" w:rsidR="00667C01" w:rsidRPr="00861CF6" w:rsidRDefault="00667C01" w:rsidP="00861CF6">
                  <w:pPr>
                    <w:widowControl/>
                    <w:spacing w:line="0" w:lineRule="atLeast"/>
                    <w:rPr>
                      <w:rFonts w:ascii="微軟正黑體" w:eastAsia="微軟正黑體" w:hAnsi="微軟正黑體" w:cs="新細明體"/>
                      <w:kern w:val="0"/>
                      <w:sz w:val="22"/>
                    </w:rPr>
                  </w:pPr>
                </w:p>
              </w:tc>
            </w:tr>
            <w:tr w:rsidR="00861CF6" w:rsidRPr="00861CF6" w14:paraId="3787C237" w14:textId="77777777" w:rsidTr="00861CF6">
              <w:tblPrEx>
                <w:tblCellSpacing w:w="0" w:type="dxa"/>
                <w:tblCellMar>
                  <w:top w:w="0" w:type="dxa"/>
                  <w:left w:w="0" w:type="dxa"/>
                  <w:bottom w:w="0" w:type="dxa"/>
                  <w:right w:w="0" w:type="dxa"/>
                </w:tblCellMar>
              </w:tblPrEx>
              <w:trPr>
                <w:gridAfter w:val="1"/>
                <w:tblCellSpacing w:w="0" w:type="dxa"/>
                <w:jc w:val="center"/>
              </w:trPr>
              <w:tc>
                <w:tcPr>
                  <w:tcW w:w="10147" w:type="dxa"/>
                  <w:vAlign w:val="center"/>
                  <w:hideMark/>
                </w:tcPr>
                <w:p w14:paraId="4827BCEE" w14:textId="3465CD17" w:rsidR="00861CF6" w:rsidRPr="00861CF6" w:rsidRDefault="00861CF6" w:rsidP="00861CF6">
                  <w:pPr>
                    <w:widowControl/>
                    <w:spacing w:beforeLines="50" w:before="180"/>
                    <w:jc w:val="center"/>
                    <w:rPr>
                      <w:rFonts w:ascii="微軟正黑體" w:eastAsia="微軟正黑體" w:hAnsi="微軟正黑體" w:cs="新細明體"/>
                      <w:color w:val="000000"/>
                      <w:kern w:val="0"/>
                      <w:sz w:val="22"/>
                    </w:rPr>
                  </w:pPr>
                  <w:r w:rsidRPr="00861CF6">
                    <w:rPr>
                      <w:rFonts w:ascii="微軟正黑體" w:eastAsia="微軟正黑體" w:hAnsi="微軟正黑體" w:cs="新細明體"/>
                      <w:noProof/>
                      <w:color w:val="000000"/>
                      <w:kern w:val="0"/>
                      <w:sz w:val="22"/>
                    </w:rPr>
                    <w:drawing>
                      <wp:inline distT="0" distB="0" distL="0" distR="0" wp14:anchorId="57F3D701" wp14:editId="2AFEFDD5">
                        <wp:extent cx="790575" cy="1905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623244" w:rsidRPr="00861CF6" w14:paraId="65FC8F0F"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22FD2EE3" w14:textId="712EB906" w:rsidR="004E4B2F" w:rsidRPr="00861CF6" w:rsidRDefault="00623244" w:rsidP="00861CF6">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861CF6">
                    <w:rPr>
                      <w:rFonts w:ascii="微軟正黑體" w:eastAsia="微軟正黑體" w:hAnsi="微軟正黑體" w:cs="Segoe UI Symbol"/>
                      <w:b/>
                      <w:bCs/>
                      <w:color w:val="CC3366"/>
                      <w:kern w:val="0"/>
                      <w:sz w:val="26"/>
                      <w:szCs w:val="26"/>
                    </w:rPr>
                    <w:t>★</w:t>
                  </w:r>
                  <w:r w:rsidRPr="00861CF6">
                    <w:rPr>
                      <w:rFonts w:ascii="微軟正黑體" w:eastAsia="微軟正黑體" w:hAnsi="微軟正黑體" w:cs="新細明體"/>
                      <w:b/>
                      <w:bCs/>
                      <w:color w:val="CC3366"/>
                      <w:kern w:val="0"/>
                      <w:sz w:val="26"/>
                      <w:szCs w:val="26"/>
                    </w:rPr>
                    <w:t> </w:t>
                  </w:r>
                  <w:r w:rsidRPr="00861CF6">
                    <w:rPr>
                      <w:rFonts w:ascii="微軟正黑體" w:eastAsia="微軟正黑體" w:hAnsi="微軟正黑體" w:cs="新細明體"/>
                      <w:b/>
                      <w:bCs/>
                      <w:color w:val="000000"/>
                      <w:kern w:val="0"/>
                      <w:sz w:val="26"/>
                      <w:szCs w:val="26"/>
                    </w:rPr>
                    <w:t>第 1 天 台中國際機場／高松空港－世界三大潮流～鳴門海峽大橋【渦之道】遊步道－散策HARBORLAND摩塞克購物中心</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昔日神戶倉庫改建</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～神戶港灣散策－神戶</w:t>
                  </w:r>
                </w:p>
              </w:tc>
            </w:tr>
            <w:tr w:rsidR="00623244" w:rsidRPr="00861CF6" w14:paraId="48232130"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755F8D5C" w14:textId="50C3365C" w:rsidR="00A44500" w:rsidRPr="00861CF6" w:rsidRDefault="00A44500" w:rsidP="00861CF6">
                  <w:pPr>
                    <w:widowControl/>
                    <w:spacing w:line="0" w:lineRule="atLeast"/>
                    <w:jc w:val="center"/>
                    <w:rPr>
                      <w:rFonts w:ascii="微軟正黑體" w:eastAsia="微軟正黑體" w:hAnsi="微軟正黑體" w:cs="新細明體"/>
                      <w:b/>
                      <w:bCs/>
                      <w:color w:val="000000"/>
                      <w:kern w:val="0"/>
                      <w:sz w:val="22"/>
                    </w:rPr>
                  </w:pPr>
                  <w:r w:rsidRPr="00861CF6">
                    <w:rPr>
                      <w:rFonts w:ascii="微軟正黑體" w:eastAsia="微軟正黑體" w:hAnsi="微軟正黑體" w:hint="eastAsia"/>
                      <w:b/>
                      <w:bCs/>
                      <w:noProof/>
                      <w:color w:val="000000"/>
                      <w:sz w:val="22"/>
                    </w:rPr>
                    <w:drawing>
                      <wp:inline distT="0" distB="0" distL="0" distR="0" wp14:anchorId="51030642" wp14:editId="29227C15">
                        <wp:extent cx="2847975" cy="16002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2847975" cy="1600200"/>
                                </a:xfrm>
                                <a:prstGeom prst="rect">
                                  <a:avLst/>
                                </a:prstGeom>
                              </pic:spPr>
                            </pic:pic>
                          </a:graphicData>
                        </a:graphic>
                      </wp:inline>
                    </w:drawing>
                  </w:r>
                  <w:r w:rsidR="00861CF6">
                    <w:rPr>
                      <w:rFonts w:ascii="微軟正黑體" w:eastAsia="微軟正黑體" w:hAnsi="微軟正黑體" w:cs="新細明體" w:hint="eastAsia"/>
                      <w:b/>
                      <w:bCs/>
                      <w:color w:val="000000"/>
                      <w:kern w:val="0"/>
                      <w:sz w:val="22"/>
                    </w:rPr>
                    <w:t xml:space="preserve"> </w:t>
                  </w:r>
                  <w:r w:rsidRPr="00861CF6">
                    <w:rPr>
                      <w:rFonts w:ascii="微軟正黑體" w:eastAsia="微軟正黑體" w:hAnsi="微軟正黑體" w:hint="eastAsia"/>
                      <w:b/>
                      <w:bCs/>
                      <w:noProof/>
                      <w:color w:val="000000"/>
                      <w:sz w:val="22"/>
                    </w:rPr>
                    <w:drawing>
                      <wp:inline distT="0" distB="0" distL="0" distR="0" wp14:anchorId="230585B4" wp14:editId="534C1730">
                        <wp:extent cx="2824828" cy="160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2824828" cy="1602000"/>
                                </a:xfrm>
                                <a:prstGeom prst="rect">
                                  <a:avLst/>
                                </a:prstGeom>
                              </pic:spPr>
                            </pic:pic>
                          </a:graphicData>
                        </a:graphic>
                      </wp:inline>
                    </w:drawing>
                  </w:r>
                </w:p>
                <w:p w14:paraId="33F9E08D" w14:textId="0FA2D8B0"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鳴門海峽大橋</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於渦之道觀賞鳴門千變壯觀的海潮旋渦。德島的鳴門大漩渦可說是四國招牌中的招牌，直徑有20多公尺、深度2公尺、流度可達每小時20公里的巨形漩渦，據說，鳴門海峽因海底崎嶇，再加上潮汐變化時，海峽內外的海水落差超過1公尺，因此海水在狹窄的水道內互相撞擊而轉動，形成大大小小的漩渦。</w:t>
                  </w:r>
                </w:p>
                <w:p w14:paraId="66D6590C" w14:textId="22D83761"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散策HARBORLAND摩塞克購物中心</w:t>
                  </w:r>
                  <w:r w:rsidRPr="00861CF6">
                    <w:rPr>
                      <w:rFonts w:ascii="微軟正黑體" w:eastAsia="微軟正黑體" w:hAnsi="微軟正黑體" w:cs="新細明體" w:hint="eastAsia"/>
                      <w:b/>
                      <w:bCs/>
                      <w:color w:val="000000"/>
                      <w:kern w:val="0"/>
                      <w:sz w:val="22"/>
                    </w:rPr>
                    <w:t>】</w:t>
                  </w:r>
                  <w:r w:rsidR="00A44500" w:rsidRPr="00861CF6">
                    <w:rPr>
                      <w:rFonts w:ascii="微軟正黑體" w:eastAsia="微軟正黑體" w:hAnsi="微軟正黑體" w:cs="新細明體"/>
                      <w:color w:val="000000"/>
                      <w:kern w:val="0"/>
                      <w:sz w:val="22"/>
                    </w:rPr>
                    <w:t>（</w:t>
                  </w:r>
                  <w:r w:rsidRPr="00861CF6">
                    <w:rPr>
                      <w:rFonts w:ascii="微軟正黑體" w:eastAsia="微軟正黑體" w:hAnsi="微軟正黑體" w:cs="新細明體"/>
                      <w:color w:val="000000"/>
                      <w:kern w:val="0"/>
                      <w:sz w:val="22"/>
                    </w:rPr>
                    <w:t>昔日神戶倉庫改建</w:t>
                  </w:r>
                  <w:r w:rsidR="00A44500" w:rsidRPr="00861CF6">
                    <w:rPr>
                      <w:rFonts w:ascii="微軟正黑體" w:eastAsia="微軟正黑體" w:hAnsi="微軟正黑體" w:cs="新細明體"/>
                      <w:color w:val="000000"/>
                      <w:kern w:val="0"/>
                      <w:sz w:val="22"/>
                    </w:rPr>
                    <w:t>）</w:t>
                  </w:r>
                  <w:r w:rsidRPr="00861CF6">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tc>
            </w:tr>
            <w:tr w:rsidR="00623244" w:rsidRPr="00861CF6" w14:paraId="13DBCA2C"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1C41257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6BD03A3"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住宿：神戶The B飯店 或 Hotel Hewitt甲子園 或 神戶PORTOPIA HOTEL 或 神戶ANA皇冠酒店 或 神戶美利堅公園東方酒店 或 神戶大倉飯店或同等級旅館</w:t>
                        </w:r>
                      </w:p>
                    </w:tc>
                  </w:tr>
                  <w:tr w:rsidR="00623244" w:rsidRPr="00861CF6" w14:paraId="0AEE8E8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47D267" w14:textId="19BE0C9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05F706B" w14:textId="2AF5CF6E"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6878C8" w14:textId="332368E2"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晚餐：飯店內用豪華自助餐/或加州聖摩尼卡洋風海景總匯自助餐￥3800</w:t>
                        </w:r>
                      </w:p>
                    </w:tc>
                  </w:tr>
                </w:tbl>
                <w:p w14:paraId="7CDF0BFC"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r w:rsidR="00623244" w:rsidRPr="00861CF6" w14:paraId="10EB3721"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10EDE15C" w14:textId="6CA757A8" w:rsidR="004E4B2F" w:rsidRPr="00861CF6" w:rsidRDefault="00623244" w:rsidP="00861CF6">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861CF6">
                    <w:rPr>
                      <w:rFonts w:ascii="微軟正黑體" w:eastAsia="微軟正黑體" w:hAnsi="微軟正黑體" w:cs="Segoe UI Symbol"/>
                      <w:b/>
                      <w:bCs/>
                      <w:color w:val="CC3366"/>
                      <w:kern w:val="0"/>
                      <w:sz w:val="26"/>
                      <w:szCs w:val="26"/>
                    </w:rPr>
                    <w:t>★</w:t>
                  </w:r>
                  <w:r w:rsidRPr="00861CF6">
                    <w:rPr>
                      <w:rFonts w:ascii="微軟正黑體" w:eastAsia="微軟正黑體" w:hAnsi="微軟正黑體" w:cs="新細明體"/>
                      <w:b/>
                      <w:bCs/>
                      <w:color w:val="CC3366"/>
                      <w:kern w:val="0"/>
                      <w:sz w:val="26"/>
                      <w:szCs w:val="26"/>
                    </w:rPr>
                    <w:t> </w:t>
                  </w:r>
                  <w:r w:rsidRPr="00861CF6">
                    <w:rPr>
                      <w:rFonts w:ascii="微軟正黑體" w:eastAsia="微軟正黑體" w:hAnsi="微軟正黑體" w:cs="新細明體"/>
                      <w:b/>
                      <w:bCs/>
                      <w:color w:val="000000"/>
                      <w:kern w:val="0"/>
                      <w:sz w:val="26"/>
                      <w:szCs w:val="26"/>
                    </w:rPr>
                    <w:t>第 2 天 六甲斜面登山纜車～六甲枝垂自然體感展望台～六甲花園露臺空中庭園－有馬溫泉舊街*散策*－藝妓回憶錄拍攝場景～伏見稻荷大社～千本鳥居－京都新車站</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斥資200億日幣～流水瀑布電扶梯～高空觀景台～摩登先端購物廣場</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－京都</w:t>
                  </w:r>
                </w:p>
              </w:tc>
            </w:tr>
            <w:tr w:rsidR="00623244" w:rsidRPr="00861CF6" w14:paraId="6ECA7FD9"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6C62BB80" w14:textId="22C0032E" w:rsidR="00A44500" w:rsidRPr="00861CF6" w:rsidRDefault="00A44500" w:rsidP="00861CF6">
                  <w:pPr>
                    <w:widowControl/>
                    <w:spacing w:line="0" w:lineRule="atLeast"/>
                    <w:jc w:val="center"/>
                    <w:rPr>
                      <w:rFonts w:ascii="微軟正黑體" w:eastAsia="微軟正黑體" w:hAnsi="微軟正黑體" w:cs="新細明體"/>
                      <w:b/>
                      <w:bCs/>
                      <w:color w:val="000000"/>
                      <w:kern w:val="0"/>
                      <w:sz w:val="22"/>
                    </w:rPr>
                  </w:pPr>
                  <w:r w:rsidRPr="00861CF6">
                    <w:rPr>
                      <w:rFonts w:ascii="微軟正黑體" w:eastAsia="微軟正黑體" w:hAnsi="微軟正黑體" w:hint="eastAsia"/>
                      <w:b/>
                      <w:bCs/>
                      <w:noProof/>
                      <w:color w:val="000000"/>
                      <w:sz w:val="22"/>
                    </w:rPr>
                    <w:drawing>
                      <wp:inline distT="0" distB="0" distL="0" distR="0" wp14:anchorId="3B46C1EB" wp14:editId="243D0095">
                        <wp:extent cx="1933575" cy="14763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44743" cy="1484902"/>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653DF23A" wp14:editId="743EB1EF">
                        <wp:extent cx="2066456" cy="14859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85094" cy="1499302"/>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6C97F722" wp14:editId="6AB31BCF">
                        <wp:extent cx="1932305" cy="147637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1018" cy="1483032"/>
                                </a:xfrm>
                                <a:prstGeom prst="rect">
                                  <a:avLst/>
                                </a:prstGeom>
                                <a:noFill/>
                                <a:ln>
                                  <a:noFill/>
                                </a:ln>
                              </pic:spPr>
                            </pic:pic>
                          </a:graphicData>
                        </a:graphic>
                      </wp:inline>
                    </w:drawing>
                  </w:r>
                </w:p>
                <w:p w14:paraId="5F2AFCD1" w14:textId="484724FC"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六甲山斜面纜車</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六甲山斜面纜車是神戶六甲山現載運行的第三代是</w:t>
                  </w:r>
                  <w:r w:rsidRPr="00861CF6">
                    <w:rPr>
                      <w:rFonts w:ascii="微軟正黑體" w:eastAsia="微軟正黑體" w:hAnsi="微軟正黑體" w:cs="Arial"/>
                      <w:color w:val="333333"/>
                      <w:kern w:val="0"/>
                      <w:sz w:val="22"/>
                      <w:shd w:val="clear" w:color="auto" w:fill="FFFFFF"/>
                    </w:rPr>
                    <w:t>1932</w:t>
                  </w:r>
                  <w:r w:rsidRPr="00861CF6">
                    <w:rPr>
                      <w:rFonts w:ascii="微軟正黑體" w:eastAsia="微軟正黑體" w:hAnsi="微軟正黑體" w:cs="新細明體"/>
                      <w:color w:val="333333"/>
                      <w:kern w:val="0"/>
                      <w:sz w:val="22"/>
                      <w:shd w:val="clear" w:color="auto" w:fill="FFFFFF"/>
                    </w:rPr>
                    <w:t>年至今史最悠久的纜車。六甲山纜車特色設計為前半段為廂型車、後半段為展望車，透過車窗欣賞美景，六甲山就像是一座巨大的藝術森林，讓人能夠放慢自己的步調，靜下心來欣賞眼前的自然風景和藝術作品，重新充電再出發。</w:t>
                  </w:r>
                </w:p>
                <w:p w14:paraId="045A89BD" w14:textId="6F089DB2"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六甲枝垂自然體感展望台</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位於日本神戶市灘區六甲山的瞭望台，全名是「自然體感展望台</w:t>
                  </w:r>
                  <w:r w:rsidRPr="00861CF6">
                    <w:rPr>
                      <w:rFonts w:ascii="微軟正黑體" w:eastAsia="微軟正黑體" w:hAnsi="微軟正黑體" w:cs="Arial"/>
                      <w:color w:val="333333"/>
                      <w:kern w:val="0"/>
                      <w:sz w:val="22"/>
                      <w:shd w:val="clear" w:color="auto" w:fill="FFFFFF"/>
                    </w:rPr>
                    <w:t> —</w:t>
                  </w:r>
                  <w:r w:rsidRPr="00861CF6">
                    <w:rPr>
                      <w:rFonts w:ascii="微軟正黑體" w:eastAsia="微軟正黑體" w:hAnsi="微軟正黑體" w:cs="新細明體"/>
                      <w:color w:val="333333"/>
                      <w:kern w:val="0"/>
                      <w:sz w:val="22"/>
                      <w:shd w:val="clear" w:color="auto" w:fill="FFFFFF"/>
                    </w:rPr>
                    <w:t>六甲枝垂」，</w:t>
                  </w:r>
                  <w:r w:rsidRPr="00861CF6">
                    <w:rPr>
                      <w:rFonts w:ascii="微軟正黑體" w:eastAsia="微軟正黑體" w:hAnsi="微軟正黑體" w:cs="Arial"/>
                      <w:color w:val="333333"/>
                      <w:kern w:val="0"/>
                      <w:sz w:val="22"/>
                      <w:shd w:val="clear" w:color="auto" w:fill="FFFFFF"/>
                    </w:rPr>
                    <w:t> 2010 </w:t>
                  </w:r>
                  <w:r w:rsidRPr="00861CF6">
                    <w:rPr>
                      <w:rFonts w:ascii="微軟正黑體" w:eastAsia="微軟正黑體" w:hAnsi="微軟正黑體" w:cs="新細明體"/>
                      <w:color w:val="333333"/>
                      <w:kern w:val="0"/>
                      <w:sz w:val="22"/>
                      <w:shd w:val="clear" w:color="auto" w:fill="FFFFFF"/>
                    </w:rPr>
                    <w:t>年</w:t>
                  </w:r>
                  <w:r w:rsidRPr="00861CF6">
                    <w:rPr>
                      <w:rFonts w:ascii="微軟正黑體" w:eastAsia="微軟正黑體" w:hAnsi="微軟正黑體" w:cs="Arial"/>
                      <w:color w:val="333333"/>
                      <w:kern w:val="0"/>
                      <w:sz w:val="22"/>
                      <w:shd w:val="clear" w:color="auto" w:fill="FFFFFF"/>
                    </w:rPr>
                    <w:t> 7 </w:t>
                  </w:r>
                  <w:r w:rsidRPr="00861CF6">
                    <w:rPr>
                      <w:rFonts w:ascii="微軟正黑體" w:eastAsia="微軟正黑體" w:hAnsi="微軟正黑體" w:cs="新細明體"/>
                      <w:color w:val="333333"/>
                      <w:kern w:val="0"/>
                      <w:sz w:val="22"/>
                      <w:shd w:val="clear" w:color="auto" w:fill="FFFFFF"/>
                    </w:rPr>
                    <w:t>月起正式對外開放，成為日本新一個熱門景點。由曾獲得日本建築大賞，知名的建築家三分一</w:t>
                  </w:r>
                  <w:r w:rsidRPr="00861CF6">
                    <w:rPr>
                      <w:rFonts w:ascii="微軟正黑體" w:eastAsia="微軟正黑體" w:hAnsi="微軟正黑體" w:cs="新細明體"/>
                      <w:color w:val="000000"/>
                      <w:kern w:val="0"/>
                      <w:sz w:val="22"/>
                    </w:rPr>
                    <w:t> </w:t>
                  </w:r>
                  <w:r w:rsidRPr="00861CF6">
                    <w:rPr>
                      <w:rFonts w:ascii="微軟正黑體" w:eastAsia="微軟正黑體" w:hAnsi="微軟正黑體" w:cs="新細明體"/>
                      <w:color w:val="333333"/>
                      <w:kern w:val="0"/>
                      <w:sz w:val="22"/>
                      <w:shd w:val="clear" w:color="auto" w:fill="FFFFFF"/>
                    </w:rPr>
                    <w:t>博志設計，共斥資了</w:t>
                  </w:r>
                  <w:r w:rsidRPr="00861CF6">
                    <w:rPr>
                      <w:rFonts w:ascii="微軟正黑體" w:eastAsia="微軟正黑體" w:hAnsi="微軟正黑體" w:cs="Arial"/>
                      <w:color w:val="333333"/>
                      <w:kern w:val="0"/>
                      <w:sz w:val="22"/>
                      <w:shd w:val="clear" w:color="auto" w:fill="FFFFFF"/>
                    </w:rPr>
                    <w:t> 2 </w:t>
                  </w:r>
                  <w:r w:rsidRPr="00861CF6">
                    <w:rPr>
                      <w:rFonts w:ascii="微軟正黑體" w:eastAsia="微軟正黑體" w:hAnsi="微軟正黑體" w:cs="新細明體"/>
                      <w:color w:val="333333"/>
                      <w:kern w:val="0"/>
                      <w:sz w:val="22"/>
                      <w:shd w:val="clear" w:color="auto" w:fill="FFFFFF"/>
                    </w:rPr>
                    <w:t>億日圓建成瞭望台，高度約有</w:t>
                  </w:r>
                  <w:r w:rsidRPr="00861CF6">
                    <w:rPr>
                      <w:rFonts w:ascii="微軟正黑體" w:eastAsia="微軟正黑體" w:hAnsi="微軟正黑體" w:cs="Arial"/>
                      <w:color w:val="333333"/>
                      <w:kern w:val="0"/>
                      <w:sz w:val="22"/>
                      <w:shd w:val="clear" w:color="auto" w:fill="FFFFFF"/>
                    </w:rPr>
                    <w:t> 10 </w:t>
                  </w:r>
                  <w:r w:rsidRPr="00861CF6">
                    <w:rPr>
                      <w:rFonts w:ascii="微軟正黑體" w:eastAsia="微軟正黑體" w:hAnsi="微軟正黑體" w:cs="新細明體"/>
                      <w:color w:val="333333"/>
                      <w:kern w:val="0"/>
                      <w:sz w:val="22"/>
                      <w:shd w:val="clear" w:color="auto" w:fill="FFFFFF"/>
                    </w:rPr>
                    <w:t>米，以人與自然為主體，以樹木的垂枝為意象，使用棒狀的鋼管結成網狀結構，包覆整個建築，走入展望台能感受到樹枝之間映射出來的陽光一樣，四季皆各有不同美麗的樣貌。</w:t>
                  </w:r>
                </w:p>
                <w:p w14:paraId="06F5A7F6" w14:textId="3896A05D"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六甲有馬空中纜車</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僅用</w:t>
                  </w:r>
                  <w:r w:rsidRPr="00861CF6">
                    <w:rPr>
                      <w:rFonts w:ascii="微軟正黑體" w:eastAsia="微軟正黑體" w:hAnsi="微軟正黑體" w:cs="Arial"/>
                      <w:color w:val="333333"/>
                      <w:kern w:val="0"/>
                      <w:sz w:val="22"/>
                      <w:shd w:val="clear" w:color="auto" w:fill="FFFFFF"/>
                    </w:rPr>
                    <w:t>12</w:t>
                  </w:r>
                  <w:r w:rsidRPr="00861CF6">
                    <w:rPr>
                      <w:rFonts w:ascii="微軟正黑體" w:eastAsia="微軟正黑體" w:hAnsi="微軟正黑體" w:cs="新細明體"/>
                      <w:color w:val="333333"/>
                      <w:kern w:val="0"/>
                      <w:sz w:val="22"/>
                      <w:shd w:val="clear" w:color="auto" w:fill="FFFFFF"/>
                    </w:rPr>
                    <w:t>分鐘就把國立公園六甲山的山頂和名湯有馬溫泉相連。您可以一邊享受空中散步一邊欣賞六甲山跟隨四季變化的樣貌，近距離觀賞六甲山雄偉的自然。請您慢慢享受只能在六甲有馬空中纜車里才能眺望到的絕景。</w:t>
                  </w:r>
                </w:p>
                <w:p w14:paraId="460404C2" w14:textId="0592DC71"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有馬溫泉舊街</w:t>
                  </w:r>
                  <w:r w:rsidRPr="00861CF6">
                    <w:rPr>
                      <w:rFonts w:ascii="微軟正黑體" w:eastAsia="微軟正黑體" w:hAnsi="微軟正黑體" w:cs="Arial"/>
                      <w:b/>
                      <w:bCs/>
                      <w:color w:val="333333"/>
                      <w:kern w:val="0"/>
                      <w:sz w:val="22"/>
                      <w:shd w:val="clear" w:color="auto" w:fill="FFFFFF"/>
                    </w:rPr>
                    <w:t>*</w:t>
                  </w:r>
                  <w:r w:rsidRPr="00861CF6">
                    <w:rPr>
                      <w:rFonts w:ascii="微軟正黑體" w:eastAsia="微軟正黑體" w:hAnsi="微軟正黑體" w:cs="新細明體"/>
                      <w:b/>
                      <w:bCs/>
                      <w:color w:val="333333"/>
                      <w:kern w:val="0"/>
                      <w:sz w:val="22"/>
                      <w:shd w:val="clear" w:color="auto" w:fill="FFFFFF"/>
                    </w:rPr>
                    <w:t>散策</w:t>
                  </w:r>
                  <w:r w:rsidRPr="00861CF6">
                    <w:rPr>
                      <w:rFonts w:ascii="微軟正黑體" w:eastAsia="微軟正黑體" w:hAnsi="微軟正黑體" w:cs="Arial"/>
                      <w:b/>
                      <w:bCs/>
                      <w:color w:val="333333"/>
                      <w:kern w:val="0"/>
                      <w:sz w:val="22"/>
                      <w:shd w:val="clear" w:color="auto" w:fill="FFFFFF"/>
                    </w:rPr>
                    <w:t>*</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神戶的後花園有馬溫泉，自古與道後和白濱溫泉並稱日本三大古湯。相傳行基菩薩、仁西上人與太閤秀吉等諸多歷史人物均曾造訪。</w:t>
                  </w:r>
                </w:p>
                <w:p w14:paraId="1EE41030" w14:textId="6E1F878E"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藝妓回憶錄拍攝場景～伏見稻荷大社～千本鳥居</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創建自奈良時代的伏見稻荷神社，是日本全國三萬多家稻荷神社的總本山，是祈求五穀豐收、商貿繁盛的神社。伏見稻荷大社後山的「千本鳥居」更是知名電影《藝伎回憶錄》的拍攝場景。除了千本鳥居外，豐臣秀吉於</w:t>
                  </w:r>
                  <w:r w:rsidRPr="00861CF6">
                    <w:rPr>
                      <w:rFonts w:ascii="微軟正黑體" w:eastAsia="微軟正黑體" w:hAnsi="微軟正黑體" w:cs="Arial"/>
                      <w:color w:val="333333"/>
                      <w:kern w:val="0"/>
                      <w:sz w:val="22"/>
                      <w:shd w:val="clear" w:color="auto" w:fill="FFFFFF"/>
                    </w:rPr>
                    <w:t>1589</w:t>
                  </w:r>
                  <w:r w:rsidRPr="00861CF6">
                    <w:rPr>
                      <w:rFonts w:ascii="微軟正黑體" w:eastAsia="微軟正黑體" w:hAnsi="微軟正黑體" w:cs="新細明體"/>
                      <w:color w:val="333333"/>
                      <w:kern w:val="0"/>
                      <w:sz w:val="22"/>
                      <w:shd w:val="clear" w:color="auto" w:fill="FFFFFF"/>
                    </w:rPr>
                    <w:t>年建造的樓門，以及建於</w:t>
                  </w:r>
                  <w:r w:rsidRPr="00861CF6">
                    <w:rPr>
                      <w:rFonts w:ascii="微軟正黑體" w:eastAsia="微軟正黑體" w:hAnsi="微軟正黑體" w:cs="Arial"/>
                      <w:color w:val="333333"/>
                      <w:kern w:val="0"/>
                      <w:sz w:val="22"/>
                      <w:shd w:val="clear" w:color="auto" w:fill="FFFFFF"/>
                    </w:rPr>
                    <w:t>1494</w:t>
                  </w:r>
                  <w:r w:rsidRPr="00861CF6">
                    <w:rPr>
                      <w:rFonts w:ascii="微軟正黑體" w:eastAsia="微軟正黑體" w:hAnsi="微軟正黑體" w:cs="新細明體"/>
                      <w:color w:val="333333"/>
                      <w:kern w:val="0"/>
                      <w:sz w:val="22"/>
                      <w:shd w:val="clear" w:color="auto" w:fill="FFFFFF"/>
                    </w:rPr>
                    <w:t>年的「本殿」，都是伏見稻荷神社的著名景點。</w:t>
                  </w:r>
                </w:p>
                <w:p w14:paraId="75984CE2" w14:textId="4AA04EBE"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333333"/>
                      <w:kern w:val="0"/>
                      <w:sz w:val="22"/>
                      <w:shd w:val="clear" w:color="auto" w:fill="FFFFFF"/>
                    </w:rPr>
                    <w:t>京都新火車站</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333333"/>
                      <w:kern w:val="0"/>
                      <w:sz w:val="22"/>
                      <w:shd w:val="clear" w:color="auto" w:fill="FFFFFF"/>
                    </w:rPr>
                    <w:t>現代化的建築外觀及巧奪天工的設計；以</w:t>
                  </w:r>
                  <w:r w:rsidRPr="00861CF6">
                    <w:rPr>
                      <w:rFonts w:ascii="微軟正黑體" w:eastAsia="微軟正黑體" w:hAnsi="微軟正黑體" w:cs="Arial"/>
                      <w:color w:val="333333"/>
                      <w:kern w:val="0"/>
                      <w:sz w:val="22"/>
                      <w:shd w:val="clear" w:color="auto" w:fill="FFFFFF"/>
                    </w:rPr>
                    <w:t>JR</w:t>
                  </w:r>
                  <w:r w:rsidRPr="00861CF6">
                    <w:rPr>
                      <w:rFonts w:ascii="微軟正黑體" w:eastAsia="微軟正黑體" w:hAnsi="微軟正黑體" w:cs="新細明體"/>
                      <w:color w:val="333333"/>
                      <w:kern w:val="0"/>
                      <w:sz w:val="22"/>
                      <w:shd w:val="clear" w:color="auto" w:fill="FFFFFF"/>
                    </w:rPr>
                    <w:t>京都為中心，內有伊勢丹百貨、露天咖啡座、五星級飯店，前有京都塔、</w:t>
                  </w:r>
                  <w:r w:rsidRPr="00861CF6">
                    <w:rPr>
                      <w:rFonts w:ascii="微軟正黑體" w:eastAsia="微軟正黑體" w:hAnsi="微軟正黑體" w:cs="Arial"/>
                      <w:color w:val="333333"/>
                      <w:kern w:val="0"/>
                      <w:sz w:val="22"/>
                      <w:shd w:val="clear" w:color="auto" w:fill="FFFFFF"/>
                    </w:rPr>
                    <w:t>PURATU</w:t>
                  </w:r>
                  <w:r w:rsidRPr="00861CF6">
                    <w:rPr>
                      <w:rFonts w:ascii="微軟正黑體" w:eastAsia="微軟正黑體" w:hAnsi="微軟正黑體" w:cs="新細明體"/>
                      <w:color w:val="333333"/>
                      <w:kern w:val="0"/>
                      <w:sz w:val="22"/>
                      <w:shd w:val="clear" w:color="auto" w:fill="FFFFFF"/>
                    </w:rPr>
                    <w:t>近鐵百貨等大型建築物並列；此外還有地下商店、餐廳街、頂上有空中庭園，長排手扶梯，直上屋頂，華燈初上後更是您觀賞京都夜景的好地方。</w:t>
                  </w:r>
                </w:p>
              </w:tc>
            </w:tr>
            <w:tr w:rsidR="00623244" w:rsidRPr="00861CF6" w14:paraId="3AB05999"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75A9A5F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9978A83" w14:textId="0627DB14"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住宿：京都東寺飯店</w:t>
                        </w:r>
                        <w:r w:rsidR="00A44500" w:rsidRPr="00861CF6">
                          <w:rPr>
                            <w:rFonts w:ascii="微軟正黑體" w:eastAsia="微軟正黑體" w:hAnsi="微軟正黑體" w:cs="新細明體"/>
                            <w:color w:val="000000"/>
                            <w:kern w:val="0"/>
                            <w:sz w:val="22"/>
                          </w:rPr>
                          <w:t>（</w:t>
                        </w:r>
                        <w:r w:rsidRPr="00861CF6">
                          <w:rPr>
                            <w:rFonts w:ascii="微軟正黑體" w:eastAsia="微軟正黑體" w:hAnsi="微軟正黑體" w:cs="新細明體"/>
                            <w:color w:val="000000"/>
                            <w:kern w:val="0"/>
                            <w:sz w:val="22"/>
                          </w:rPr>
                          <w:t>2023全新開幕</w:t>
                        </w:r>
                        <w:r w:rsidR="00A44500" w:rsidRPr="00861CF6">
                          <w:rPr>
                            <w:rFonts w:ascii="微軟正黑體" w:eastAsia="微軟正黑體" w:hAnsi="微軟正黑體" w:cs="新細明體"/>
                            <w:color w:val="000000"/>
                            <w:kern w:val="0"/>
                            <w:sz w:val="22"/>
                          </w:rPr>
                          <w:t>）</w:t>
                        </w:r>
                        <w:r w:rsidRPr="00861CF6">
                          <w:rPr>
                            <w:rFonts w:ascii="微軟正黑體" w:eastAsia="微軟正黑體" w:hAnsi="微軟正黑體" w:cs="新細明體"/>
                            <w:color w:val="000000"/>
                            <w:kern w:val="0"/>
                            <w:sz w:val="22"/>
                          </w:rPr>
                          <w:t>或 URBAN京都四條 或 URBAN京都五條 或 京都蒙特利酒店或同等級旅館</w:t>
                        </w:r>
                      </w:p>
                    </w:tc>
                  </w:tr>
                  <w:tr w:rsidR="00623244" w:rsidRPr="00861CF6" w14:paraId="1684FF9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5107E5" w14:textId="02F9A81E"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A885C7" w14:textId="3EB33940"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中餐：神戶牛排鐵板料理+飲料一杯或A5黑毛和牛燒肉御膳+飲料一杯￥3300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20F5DE" w14:textId="7CA8287C"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晚餐：為方便逛街～敬請自理</w:t>
                        </w:r>
                      </w:p>
                    </w:tc>
                  </w:tr>
                </w:tbl>
                <w:p w14:paraId="074D472E"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r w:rsidR="00623244" w:rsidRPr="00861CF6" w14:paraId="2FD1E9A8"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23849196" w14:textId="7D6070A1" w:rsidR="00E04566" w:rsidRPr="00861CF6" w:rsidRDefault="00623244" w:rsidP="00861CF6">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861CF6">
                    <w:rPr>
                      <w:rFonts w:ascii="微軟正黑體" w:eastAsia="微軟正黑體" w:hAnsi="微軟正黑體" w:cs="Segoe UI Symbol"/>
                      <w:b/>
                      <w:bCs/>
                      <w:color w:val="CC3366"/>
                      <w:kern w:val="0"/>
                      <w:sz w:val="26"/>
                      <w:szCs w:val="26"/>
                    </w:rPr>
                    <w:t>★</w:t>
                  </w:r>
                  <w:r w:rsidRPr="00861CF6">
                    <w:rPr>
                      <w:rFonts w:ascii="微軟正黑體" w:eastAsia="微軟正黑體" w:hAnsi="微軟正黑體" w:cs="新細明體"/>
                      <w:b/>
                      <w:bCs/>
                      <w:color w:val="CC3366"/>
                      <w:kern w:val="0"/>
                      <w:sz w:val="26"/>
                      <w:szCs w:val="26"/>
                    </w:rPr>
                    <w:t> </w:t>
                  </w:r>
                  <w:r w:rsidRPr="00861CF6">
                    <w:rPr>
                      <w:rFonts w:ascii="微軟正黑體" w:eastAsia="微軟正黑體" w:hAnsi="微軟正黑體" w:cs="新細明體"/>
                      <w:b/>
                      <w:bCs/>
                      <w:color w:val="000000"/>
                      <w:kern w:val="0"/>
                      <w:sz w:val="26"/>
                      <w:szCs w:val="26"/>
                    </w:rPr>
                    <w:t>第 3 天 世界文化遺產：清水寺～清水舞台～地主神社～音羽之瀧～二、三年阪步道－世界文化遺產：金閣寺－古都風情</w:t>
                  </w:r>
                  <w:r w:rsidRPr="00861CF6">
                    <w:rPr>
                      <w:rFonts w:ascii="微軟正黑體" w:eastAsia="微軟正黑體" w:hAnsi="微軟正黑體" w:cs="Segoe UI Symbol"/>
                      <w:b/>
                      <w:bCs/>
                      <w:color w:val="000000"/>
                      <w:kern w:val="0"/>
                      <w:sz w:val="26"/>
                      <w:szCs w:val="26"/>
                    </w:rPr>
                    <w:t>★</w:t>
                  </w:r>
                  <w:r w:rsidRPr="00861CF6">
                    <w:rPr>
                      <w:rFonts w:ascii="微軟正黑體" w:eastAsia="微軟正黑體" w:hAnsi="微軟正黑體" w:cs="新細明體"/>
                      <w:b/>
                      <w:bCs/>
                      <w:color w:val="000000"/>
                      <w:kern w:val="0"/>
                      <w:sz w:val="26"/>
                      <w:szCs w:val="26"/>
                    </w:rPr>
                    <w:t>京都嵐山音樂盒堂－京都嵐山渡月橋～嵯峨野竹林步道～野宮神社</w:t>
                  </w:r>
                  <w:r w:rsidRPr="00861CF6">
                    <w:rPr>
                      <w:rFonts w:ascii="微軟正黑體" w:eastAsia="微軟正黑體" w:hAnsi="微軟正黑體" w:cs="Segoe UI Symbol"/>
                      <w:b/>
                      <w:bCs/>
                      <w:color w:val="000000"/>
                      <w:kern w:val="0"/>
                      <w:sz w:val="26"/>
                      <w:szCs w:val="26"/>
                    </w:rPr>
                    <w:t>★</w:t>
                  </w:r>
                  <w:r w:rsidRPr="00861CF6">
                    <w:rPr>
                      <w:rFonts w:ascii="微軟正黑體" w:eastAsia="微軟正黑體" w:hAnsi="微軟正黑體" w:cs="新細明體"/>
                      <w:b/>
                      <w:bCs/>
                      <w:color w:val="000000"/>
                      <w:kern w:val="0"/>
                      <w:sz w:val="26"/>
                      <w:szCs w:val="26"/>
                    </w:rPr>
                    <w:t>特別贈送品嚐抹茶冰淇淋－免稅店－道頓崛、心齋橋、御堂筋大道或梅田地下街－大阪</w:t>
                  </w:r>
                </w:p>
              </w:tc>
            </w:tr>
            <w:tr w:rsidR="00623244" w:rsidRPr="00861CF6" w14:paraId="570C2351"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2B5F03FC" w14:textId="628F6115" w:rsidR="00A44500" w:rsidRPr="00861CF6" w:rsidRDefault="00A44500" w:rsidP="00861CF6">
                  <w:pPr>
                    <w:widowControl/>
                    <w:spacing w:line="0" w:lineRule="atLeast"/>
                    <w:jc w:val="center"/>
                    <w:rPr>
                      <w:rFonts w:ascii="微軟正黑體" w:eastAsia="微軟正黑體" w:hAnsi="微軟正黑體" w:cs="新細明體"/>
                      <w:b/>
                      <w:bCs/>
                      <w:color w:val="000000"/>
                      <w:kern w:val="0"/>
                      <w:sz w:val="22"/>
                    </w:rPr>
                  </w:pPr>
                  <w:r w:rsidRPr="00861CF6">
                    <w:rPr>
                      <w:rFonts w:ascii="微軟正黑體" w:eastAsia="微軟正黑體" w:hAnsi="微軟正黑體" w:hint="eastAsia"/>
                      <w:b/>
                      <w:bCs/>
                      <w:noProof/>
                      <w:color w:val="000000"/>
                      <w:sz w:val="22"/>
                    </w:rPr>
                    <w:drawing>
                      <wp:inline distT="0" distB="0" distL="0" distR="0" wp14:anchorId="6C053505" wp14:editId="7B14DEC5">
                        <wp:extent cx="1971675" cy="154305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79123" cy="1548879"/>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29209877" wp14:editId="5DF42AA5">
                        <wp:extent cx="2057400" cy="15430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72140" cy="1554105"/>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45D910E4" wp14:editId="7BB4B0EB">
                        <wp:extent cx="1960880" cy="1533525"/>
                        <wp:effectExtent l="0" t="0" r="127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81541" cy="1549683"/>
                                </a:xfrm>
                                <a:prstGeom prst="rect">
                                  <a:avLst/>
                                </a:prstGeom>
                                <a:noFill/>
                                <a:ln>
                                  <a:noFill/>
                                </a:ln>
                              </pic:spPr>
                            </pic:pic>
                          </a:graphicData>
                        </a:graphic>
                      </wp:inline>
                    </w:drawing>
                  </w:r>
                </w:p>
                <w:p w14:paraId="47E6BF7D" w14:textId="77CDC081"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世界文化遺產：清水寺</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清水寺起源於八世紀末期。現在的建築物是</w:t>
                  </w:r>
                  <w:r w:rsidRPr="00861CF6">
                    <w:rPr>
                      <w:rFonts w:ascii="微軟正黑體" w:eastAsia="微軟正黑體" w:hAnsi="微軟正黑體" w:cs="Arial"/>
                      <w:color w:val="000000"/>
                      <w:kern w:val="0"/>
                      <w:sz w:val="22"/>
                    </w:rPr>
                    <w:t>1633</w:t>
                  </w:r>
                  <w:r w:rsidRPr="00861CF6">
                    <w:rPr>
                      <w:rFonts w:ascii="微軟正黑體" w:eastAsia="微軟正黑體" w:hAnsi="微軟正黑體" w:cs="新細明體"/>
                      <w:color w:val="000000"/>
                      <w:kern w:val="0"/>
                      <w:sz w:val="22"/>
                    </w:rPr>
                    <w:t>年的再建，正殿是國寶，主佛是一面觀音菩薩的木像。清水寺在歷史上，宗教上都占有重要地位，而且廟門前城鎮附近的自然環境保持得很好，從寺內展望京都市街特別漂亮。</w:t>
                  </w:r>
                </w:p>
                <w:p w14:paraId="77F608BC" w14:textId="6FF20C0F"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二寧坂</w:t>
                  </w:r>
                  <w:r w:rsidRPr="00861CF6">
                    <w:rPr>
                      <w:rFonts w:ascii="微軟正黑體" w:eastAsia="微軟正黑體" w:hAnsi="微軟正黑體" w:cs="新細明體" w:hint="eastAsia"/>
                      <w:b/>
                      <w:bCs/>
                      <w:color w:val="000000"/>
                      <w:kern w:val="0"/>
                      <w:sz w:val="22"/>
                    </w:rPr>
                    <w:t>】</w:t>
                  </w:r>
                  <w:r w:rsidR="00A44500"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二年坂</w:t>
                  </w:r>
                  <w:r w:rsidR="00A44500"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是從下河原町連接至產寧阪</w:t>
                  </w:r>
                  <w:r w:rsidR="00A44500"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三年阪</w:t>
                  </w:r>
                  <w:r w:rsidR="00A44500"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，一條大約長</w:t>
                  </w:r>
                  <w:r w:rsidRPr="00861CF6">
                    <w:rPr>
                      <w:rFonts w:ascii="微軟正黑體" w:eastAsia="微軟正黑體" w:hAnsi="微軟正黑體" w:cs="Arial"/>
                      <w:color w:val="000000"/>
                      <w:kern w:val="0"/>
                      <w:sz w:val="22"/>
                    </w:rPr>
                    <w:t>140</w:t>
                  </w:r>
                  <w:r w:rsidRPr="00861CF6">
                    <w:rPr>
                      <w:rFonts w:ascii="微軟正黑體" w:eastAsia="微軟正黑體" w:hAnsi="微軟正黑體" w:cs="新細明體"/>
                      <w:color w:val="000000"/>
                      <w:kern w:val="0"/>
                      <w:sz w:val="22"/>
                    </w:rPr>
                    <w:t>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61218AB6" w14:textId="1831A9A4"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音羽瀧・地主神社</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【音羽瀧】順著清水寺奧之院往下，到達音羽瀧。音羽瀧有金色水、延命水之稱，被列為日本十大名水之首。 【地主神社】供奉良緣之神「大國主命」的地主神社，良緣祈願聞名全國。想要祈求良緣的人可試試有名的「戀愛占卜石」。神社內還有「幸福鑼」，敲響「幸福鑼」，其響可達愛神之處，以求愛神恩賜良緣。</w:t>
                  </w:r>
                </w:p>
                <w:p w14:paraId="6CB261DA" w14:textId="4445C5C1"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世界文化遺產：金閣寺</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2656B5B4" w14:textId="43C05A66"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古都風情★京都嵐山音樂盒堂</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集合了當時精粹的工藝。工匠們以他們精湛的技術做出的裝飾和配合音樂舞動的人偶或是小鳥等機關，即便只是個音樂盒，也是個藝術價值甚高的美術品。</w:t>
                  </w:r>
                </w:p>
                <w:p w14:paraId="081929B1" w14:textId="4558DA5D"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京都嵐山渡月橋</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4F56FBF1" w14:textId="7CBDFD6B"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道頓崛、心齋橋、御堂筋大道或梅田地下街</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hint="eastAsia"/>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w:t>
                  </w:r>
                  <w:r w:rsidRPr="00861CF6">
                    <w:rPr>
                      <w:rFonts w:ascii="微軟正黑體" w:eastAsia="微軟正黑體" w:hAnsi="微軟正黑體" w:cs="新細明體"/>
                      <w:color w:val="000000"/>
                      <w:kern w:val="0"/>
                      <w:sz w:val="22"/>
                    </w:rPr>
                    <w:t> </w:t>
                  </w:r>
                  <w:r w:rsidRPr="00861CF6">
                    <w:rPr>
                      <w:rFonts w:ascii="微軟正黑體" w:eastAsia="微軟正黑體" w:hAnsi="微軟正黑體" w:cs="新細明體" w:hint="eastAsia"/>
                      <w:color w:val="000000"/>
                      <w:kern w:val="0"/>
                      <w:sz w:val="22"/>
                    </w:rPr>
                    <w:t>大阪梅田地下街是當地的經濟中心，是</w:t>
                  </w:r>
                  <w:r w:rsidRPr="00861CF6">
                    <w:rPr>
                      <w:rFonts w:ascii="微軟正黑體" w:eastAsia="微軟正黑體" w:hAnsi="微軟正黑體" w:cs="Arial"/>
                      <w:color w:val="000000"/>
                      <w:kern w:val="0"/>
                      <w:sz w:val="22"/>
                    </w:rPr>
                    <w:t>JR</w:t>
                  </w:r>
                  <w:r w:rsidRPr="00861CF6">
                    <w:rPr>
                      <w:rFonts w:ascii="微軟正黑體" w:eastAsia="微軟正黑體" w:hAnsi="微軟正黑體" w:cs="新細明體" w:hint="eastAsia"/>
                      <w:color w:val="000000"/>
                      <w:kern w:val="0"/>
                      <w:sz w:val="22"/>
                    </w:rPr>
                    <w:t>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623244" w:rsidRPr="00861CF6" w14:paraId="7AF67BAD"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160B8FE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7B3C14E"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住宿：大阪新今宮CHISUN飯店 或 TAISEI中之島飯店 或 Hotel WBF本町 或 心齋橋GRAND飯店或同等級旅館</w:t>
                        </w:r>
                      </w:p>
                    </w:tc>
                  </w:tr>
                  <w:tr w:rsidR="00623244" w:rsidRPr="00861CF6" w14:paraId="76D541A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9B433D" w14:textId="1FAFF7B2"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36F6435" w14:textId="3CBE2B06"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中餐：嵐山湯豆腐風味御膳￥2700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364386B" w14:textId="66856A55"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晚餐：極上精緻長腳蟹全品項料理食放題￥7700</w:t>
                        </w:r>
                      </w:p>
                    </w:tc>
                  </w:tr>
                </w:tbl>
                <w:p w14:paraId="6E457DC2"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r w:rsidR="00623244" w:rsidRPr="00861CF6" w14:paraId="3DA503D9"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5450DFC2" w14:textId="191AD871" w:rsidR="00E04566" w:rsidRPr="00861CF6" w:rsidRDefault="00623244" w:rsidP="00861CF6">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861CF6">
                    <w:rPr>
                      <w:rFonts w:ascii="微軟正黑體" w:eastAsia="微軟正黑體" w:hAnsi="微軟正黑體" w:cs="Segoe UI Symbol"/>
                      <w:b/>
                      <w:bCs/>
                      <w:color w:val="CC3366"/>
                      <w:kern w:val="0"/>
                      <w:sz w:val="26"/>
                      <w:szCs w:val="26"/>
                    </w:rPr>
                    <w:t>★</w:t>
                  </w:r>
                  <w:r w:rsidRPr="00861CF6">
                    <w:rPr>
                      <w:rFonts w:ascii="微軟正黑體" w:eastAsia="微軟正黑體" w:hAnsi="微軟正黑體" w:cs="新細明體"/>
                      <w:b/>
                      <w:bCs/>
                      <w:color w:val="CC3366"/>
                      <w:kern w:val="0"/>
                      <w:sz w:val="26"/>
                      <w:szCs w:val="26"/>
                    </w:rPr>
                    <w:t> </w:t>
                  </w:r>
                  <w:r w:rsidRPr="00861CF6">
                    <w:rPr>
                      <w:rFonts w:ascii="微軟正黑體" w:eastAsia="微軟正黑體" w:hAnsi="微軟正黑體" w:cs="新細明體"/>
                      <w:b/>
                      <w:bCs/>
                      <w:color w:val="000000"/>
                      <w:kern w:val="0"/>
                      <w:sz w:val="26"/>
                      <w:szCs w:val="26"/>
                    </w:rPr>
                    <w:t>第 4 天 大阪－全日自由活動～或建議自行前往道頓崛、心齋橋、御堂筋大道或梅田地下街－大阪</w:t>
                  </w:r>
                </w:p>
              </w:tc>
            </w:tr>
            <w:tr w:rsidR="00623244" w:rsidRPr="00861CF6" w14:paraId="29C68E22"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0E8A3008" w14:textId="4819B9B2" w:rsidR="00A44500" w:rsidRPr="00861CF6" w:rsidRDefault="00A44500" w:rsidP="00861CF6">
                  <w:pPr>
                    <w:widowControl/>
                    <w:spacing w:line="0" w:lineRule="atLeast"/>
                    <w:jc w:val="center"/>
                    <w:rPr>
                      <w:rFonts w:ascii="微軟正黑體" w:eastAsia="微軟正黑體" w:hAnsi="微軟正黑體" w:cs="新細明體"/>
                      <w:color w:val="000000"/>
                      <w:kern w:val="0"/>
                      <w:sz w:val="22"/>
                    </w:rPr>
                  </w:pPr>
                  <w:r w:rsidRPr="00861CF6">
                    <w:rPr>
                      <w:rFonts w:ascii="微軟正黑體" w:eastAsia="微軟正黑體" w:hAnsi="微軟正黑體" w:hint="eastAsia"/>
                      <w:b/>
                      <w:bCs/>
                      <w:noProof/>
                      <w:color w:val="000000"/>
                      <w:sz w:val="22"/>
                    </w:rPr>
                    <w:drawing>
                      <wp:inline distT="0" distB="0" distL="0" distR="0" wp14:anchorId="406F5170" wp14:editId="5856241F">
                        <wp:extent cx="2520000" cy="1800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520000" cy="1800000"/>
                                </a:xfrm>
                                <a:prstGeom prst="rect">
                                  <a:avLst/>
                                </a:prstGeom>
                              </pic:spPr>
                            </pic:pic>
                          </a:graphicData>
                        </a:graphic>
                      </wp:inline>
                    </w:drawing>
                  </w:r>
                  <w:r w:rsidR="00861CF6">
                    <w:rPr>
                      <w:rFonts w:ascii="微軟正黑體" w:eastAsia="微軟正黑體" w:hAnsi="微軟正黑體" w:cs="新細明體" w:hint="eastAsia"/>
                      <w:color w:val="000000"/>
                      <w:kern w:val="0"/>
                      <w:sz w:val="22"/>
                    </w:rPr>
                    <w:t xml:space="preserve"> </w:t>
                  </w:r>
                  <w:r w:rsidRPr="00861CF6">
                    <w:rPr>
                      <w:rFonts w:ascii="微軟正黑體" w:eastAsia="微軟正黑體" w:hAnsi="微軟正黑體" w:hint="eastAsia"/>
                      <w:noProof/>
                      <w:color w:val="000000"/>
                      <w:sz w:val="22"/>
                    </w:rPr>
                    <w:drawing>
                      <wp:inline distT="0" distB="0" distL="0" distR="0" wp14:anchorId="0D3C0137" wp14:editId="319C6832">
                        <wp:extent cx="2704918" cy="1800000"/>
                        <wp:effectExtent l="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2704918" cy="1800000"/>
                                </a:xfrm>
                                <a:prstGeom prst="rect">
                                  <a:avLst/>
                                </a:prstGeom>
                              </pic:spPr>
                            </pic:pic>
                          </a:graphicData>
                        </a:graphic>
                      </wp:inline>
                    </w:drawing>
                  </w:r>
                </w:p>
                <w:p w14:paraId="78CE07D0" w14:textId="35EE3594"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全日自由活動～今日建議自費前往日本環球影城。</w:t>
                  </w:r>
                </w:p>
                <w:p w14:paraId="34950566" w14:textId="00F28335"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b/>
                      <w:bCs/>
                      <w:color w:val="000000"/>
                      <w:kern w:val="0"/>
                      <w:sz w:val="22"/>
                    </w:rPr>
                    <w:t>日本環球影城</w:t>
                  </w:r>
                  <w:r w:rsidRPr="00861CF6">
                    <w:rPr>
                      <w:rFonts w:ascii="微軟正黑體" w:eastAsia="微軟正黑體" w:hAnsi="微軟正黑體" w:cs="新細明體" w:hint="eastAsia"/>
                      <w:b/>
                      <w:bCs/>
                      <w:color w:val="000000"/>
                      <w:kern w:val="0"/>
                      <w:sz w:val="22"/>
                    </w:rPr>
                    <w:t>】</w:t>
                  </w:r>
                  <w:r w:rsidRPr="00861CF6">
                    <w:rPr>
                      <w:rFonts w:ascii="微軟正黑體" w:eastAsia="微軟正黑體" w:hAnsi="微軟正黑體" w:cs="新細明體"/>
                      <w:color w:val="000000"/>
                      <w:kern w:val="0"/>
                      <w:sz w:val="22"/>
                    </w:rPr>
                    <w:t>各具特色主題區，加上以電影和漫畫為主題的遊樂設施及表演，不僅景點特殊，還有餐廳、商店和街頭表演。 ★世界最大「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瘋狂</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臨場感。小小兵樂園另外設有許多被小小兵佔據的玩具店、點心製造工廠、甚至是小小兵們所獨自開發出來的遊戲，各式各樣的設施散步在園區各處。遊客只是在園區走動，也可感受到小小兵所帶來的</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瘋狂</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氣氛！ ★</w:t>
                  </w:r>
                  <w:r w:rsidRPr="00861CF6">
                    <w:rPr>
                      <w:rFonts w:ascii="微軟正黑體" w:eastAsia="微軟正黑體" w:hAnsi="微軟正黑體" w:cs="Arial"/>
                      <w:color w:val="000000"/>
                      <w:kern w:val="0"/>
                      <w:sz w:val="22"/>
                    </w:rPr>
                    <w:t>2014</w:t>
                  </w:r>
                  <w:r w:rsidRPr="00861CF6">
                    <w:rPr>
                      <w:rFonts w:ascii="微軟正黑體" w:eastAsia="微軟正黑體" w:hAnsi="微軟正黑體" w:cs="新細明體"/>
                      <w:color w:val="000000"/>
                      <w:kern w:val="0"/>
                      <w:sz w:val="22"/>
                    </w:rPr>
                    <w:t>年</w:t>
                  </w:r>
                  <w:r w:rsidRPr="00861CF6">
                    <w:rPr>
                      <w:rFonts w:ascii="微軟正黑體" w:eastAsia="微軟正黑體" w:hAnsi="微軟正黑體" w:cs="Arial"/>
                      <w:color w:val="000000"/>
                      <w:kern w:val="0"/>
                      <w:sz w:val="22"/>
                    </w:rPr>
                    <w:t>7</w:t>
                  </w:r>
                  <w:r w:rsidRPr="00861CF6">
                    <w:rPr>
                      <w:rFonts w:ascii="微軟正黑體" w:eastAsia="微軟正黑體" w:hAnsi="微軟正黑體" w:cs="新細明體"/>
                      <w:color w:val="000000"/>
                      <w:kern w:val="0"/>
                      <w:sz w:val="22"/>
                    </w:rPr>
                    <w:t>月</w:t>
                  </w:r>
                  <w:r w:rsidRPr="00861CF6">
                    <w:rPr>
                      <w:rFonts w:ascii="微軟正黑體" w:eastAsia="微軟正黑體" w:hAnsi="微軟正黑體" w:cs="Arial"/>
                      <w:color w:val="000000"/>
                      <w:kern w:val="0"/>
                      <w:sz w:val="22"/>
                    </w:rPr>
                    <w:t>15</w:t>
                  </w:r>
                  <w:r w:rsidRPr="00861CF6">
                    <w:rPr>
                      <w:rFonts w:ascii="微軟正黑體" w:eastAsia="微軟正黑體" w:hAnsi="微軟正黑體" w:cs="新細明體"/>
                      <w:color w:val="000000"/>
                      <w:kern w:val="0"/>
                      <w:sz w:val="22"/>
                    </w:rPr>
                    <w:t>日亞洲首座「哈利波特魔法世界」正式於日本環球影城誕生！！體驗全新哈利波特魔法世界裡以壓倒性的規模及對細部的絕對堅持重現的「霍格華茲城堡」及巫師們的聚落「活米村」兩大區域。 「哈利波特禁忌之旅」</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體驗最新技術</w:t>
                  </w:r>
                  <w:r w:rsidRPr="00861CF6">
                    <w:rPr>
                      <w:rFonts w:ascii="微軟正黑體" w:eastAsia="微軟正黑體" w:hAnsi="微軟正黑體" w:cs="Arial"/>
                      <w:color w:val="000000"/>
                      <w:kern w:val="0"/>
                      <w:sz w:val="22"/>
                    </w:rPr>
                    <w:t>4K</w:t>
                  </w:r>
                  <w:r w:rsidRPr="00861CF6">
                    <w:rPr>
                      <w:rFonts w:ascii="微軟正黑體" w:eastAsia="微軟正黑體" w:hAnsi="微軟正黑體" w:cs="新細明體"/>
                      <w:color w:val="000000"/>
                      <w:kern w:val="0"/>
                      <w:sz w:val="22"/>
                    </w:rPr>
                    <w:t>呈現的清晰影像，跟著哈利波特一起翱翔天空之魔法的冒險，是一段讓您難以忘懷的旅程。 「鷹馬的飛行」: 由海格教導您接近鷹馬的正確方法後，乘坐魔法世界生物鷹馬一同翱翔天空，可以闔家同樂的遊樂設施。 「奧利凡德的商店」</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在無數個魔杖盒直堆到天花板的店舖中，可親身體驗魔杖選擇它們的巫師的情境。 「霍格華茲特快車」</w:t>
                  </w:r>
                  <w:r w:rsidRPr="00861CF6">
                    <w:rPr>
                      <w:rFonts w:ascii="微軟正黑體" w:eastAsia="微軟正黑體" w:hAnsi="微軟正黑體" w:cs="Arial"/>
                      <w:color w:val="000000"/>
                      <w:kern w:val="0"/>
                      <w:sz w:val="22"/>
                    </w:rPr>
                    <w:t>:</w:t>
                  </w:r>
                  <w:r w:rsidRPr="00861CF6">
                    <w:rPr>
                      <w:rFonts w:ascii="微軟正黑體" w:eastAsia="微軟正黑體" w:hAnsi="微軟正黑體" w:cs="新細明體"/>
                      <w:color w:val="000000"/>
                      <w:kern w:val="0"/>
                      <w:sz w:val="22"/>
                    </w:rPr>
                    <w:t>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w:t>
                  </w:r>
                  <w:r w:rsidRPr="00861CF6">
                    <w:rPr>
                      <w:rFonts w:ascii="微軟正黑體" w:eastAsia="微軟正黑體" w:hAnsi="微軟正黑體" w:cs="Arial"/>
                      <w:color w:val="000000"/>
                      <w:kern w:val="0"/>
                      <w:sz w:val="22"/>
                    </w:rPr>
                    <w:t>!! </w:t>
                  </w:r>
                  <w:r w:rsidRPr="00861CF6">
                    <w:rPr>
                      <w:rFonts w:ascii="微軟正黑體" w:eastAsia="微軟正黑體" w:hAnsi="微軟正黑體" w:cs="新細明體"/>
                      <w:color w:val="000000"/>
                      <w:kern w:val="0"/>
                      <w:sz w:val="22"/>
                    </w:rPr>
                    <w:t>人氣第一的好萊塢區「好萊塢夢雲霄飛車」、「太空幻想雲霄飛車」、「芝麻街</w:t>
                  </w:r>
                  <w:r w:rsidRPr="00861CF6">
                    <w:rPr>
                      <w:rFonts w:ascii="微軟正黑體" w:eastAsia="微軟正黑體" w:hAnsi="微軟正黑體" w:cs="Arial"/>
                      <w:color w:val="000000"/>
                      <w:kern w:val="0"/>
                      <w:sz w:val="22"/>
                    </w:rPr>
                    <w:t>4D</w:t>
                  </w:r>
                  <w:r w:rsidRPr="00861CF6">
                    <w:rPr>
                      <w:rFonts w:ascii="微軟正黑體" w:eastAsia="微軟正黑體" w:hAnsi="微軟正黑體" w:cs="新細明體"/>
                      <w:color w:val="000000"/>
                      <w:kern w:val="0"/>
                      <w:sz w:val="22"/>
                    </w:rPr>
                    <w:t>電影魔術」、「妖魔鬼怪搖滾樂表演秀」；紐約區的「蜘蛛人驚魂歷險記」、「魔鬼終結者</w:t>
                  </w:r>
                  <w:r w:rsidRPr="00861CF6">
                    <w:rPr>
                      <w:rFonts w:ascii="微軟正黑體" w:eastAsia="微軟正黑體" w:hAnsi="微軟正黑體" w:cs="Arial"/>
                      <w:color w:val="000000"/>
                      <w:kern w:val="0"/>
                      <w:sz w:val="22"/>
                    </w:rPr>
                    <w:t>2</w:t>
                  </w:r>
                  <w:r w:rsidRPr="00861CF6">
                    <w:rPr>
                      <w:rFonts w:ascii="微軟正黑體" w:eastAsia="微軟正黑體" w:hAnsi="微軟正黑體" w:cs="新細明體"/>
                      <w:color w:val="000000"/>
                      <w:kern w:val="0"/>
                      <w:sz w:val="22"/>
                    </w:rPr>
                    <w:t>、</w:t>
                  </w:r>
                  <w:r w:rsidRPr="00861CF6">
                    <w:rPr>
                      <w:rFonts w:ascii="微軟正黑體" w:eastAsia="微軟正黑體" w:hAnsi="微軟正黑體" w:cs="Arial"/>
                      <w:color w:val="000000"/>
                      <w:kern w:val="0"/>
                      <w:sz w:val="22"/>
                    </w:rPr>
                    <w:t>3D</w:t>
                  </w:r>
                  <w:r w:rsidRPr="00861CF6">
                    <w:rPr>
                      <w:rFonts w:ascii="微軟正黑體" w:eastAsia="微軟正黑體" w:hAnsi="微軟正黑體" w:cs="新細明體"/>
                      <w:color w:val="000000"/>
                      <w:kern w:val="0"/>
                      <w:sz w:val="22"/>
                    </w:rPr>
                    <w:t>立體秀」；舊金山區的「浴火赤子情」；親善村的「大白鯊」；還有「侏羅紀公園乘船遊」、「水世界特技秀」、「日本環球影城・</w:t>
                  </w:r>
                  <w:r w:rsidRPr="00861CF6">
                    <w:rPr>
                      <w:rFonts w:ascii="微軟正黑體" w:eastAsia="微軟正黑體" w:hAnsi="微軟正黑體" w:cs="Arial"/>
                      <w:color w:val="000000"/>
                      <w:kern w:val="0"/>
                      <w:sz w:val="22"/>
                    </w:rPr>
                    <w:t>RE-BOOOOOOOORN</w:t>
                  </w:r>
                  <w:r w:rsidRPr="00861CF6">
                    <w:rPr>
                      <w:rFonts w:ascii="微軟正黑體" w:eastAsia="微軟正黑體" w:hAnsi="微軟正黑體" w:cs="新細明體"/>
                      <w:color w:val="000000"/>
                      <w:kern w:val="0"/>
                      <w:sz w:val="22"/>
                    </w:rPr>
                    <w:t>・遊行」等，以及最夢幻、專屬於小朋友的不可思議國度的</w:t>
                  </w:r>
                  <w:r w:rsidRPr="00861CF6">
                    <w:rPr>
                      <w:rFonts w:ascii="微軟正黑體" w:eastAsia="微軟正黑體" w:hAnsi="微軟正黑體" w:cs="Arial"/>
                      <w:color w:val="000000"/>
                      <w:kern w:val="0"/>
                      <w:sz w:val="22"/>
                    </w:rPr>
                    <w:t>HelloKitty</w:t>
                  </w:r>
                  <w:r w:rsidRPr="00861CF6">
                    <w:rPr>
                      <w:rFonts w:ascii="微軟正黑體" w:eastAsia="微軟正黑體" w:hAnsi="微軟正黑體" w:cs="新細明體"/>
                      <w:color w:val="000000"/>
                      <w:kern w:val="0"/>
                      <w:sz w:val="22"/>
                    </w:rPr>
                    <w:t>區的「</w:t>
                  </w:r>
                  <w:r w:rsidRPr="00861CF6">
                    <w:rPr>
                      <w:rFonts w:ascii="微軟正黑體" w:eastAsia="微軟正黑體" w:hAnsi="微軟正黑體" w:cs="Arial"/>
                      <w:color w:val="000000"/>
                      <w:kern w:val="0"/>
                      <w:sz w:val="22"/>
                    </w:rPr>
                    <w:t>Hello Kitty</w:t>
                  </w:r>
                  <w:r w:rsidRPr="00861CF6">
                    <w:rPr>
                      <w:rFonts w:ascii="微軟正黑體" w:eastAsia="微軟正黑體" w:hAnsi="微軟正黑體" w:cs="新細明體"/>
                      <w:color w:val="000000"/>
                      <w:kern w:val="0"/>
                      <w:sz w:val="22"/>
                    </w:rPr>
                    <w:t>夢幻蛋糕杯」、「</w:t>
                  </w:r>
                  <w:r w:rsidRPr="00861CF6">
                    <w:rPr>
                      <w:rFonts w:ascii="微軟正黑體" w:eastAsia="微軟正黑體" w:hAnsi="微軟正黑體" w:cs="Arial"/>
                      <w:color w:val="000000"/>
                      <w:kern w:val="0"/>
                      <w:sz w:val="22"/>
                    </w:rPr>
                    <w:t>Hello Kitty</w:t>
                  </w:r>
                  <w:r w:rsidRPr="00861CF6">
                    <w:rPr>
                      <w:rFonts w:ascii="微軟正黑體" w:eastAsia="微軟正黑體" w:hAnsi="微軟正黑體" w:cs="新細明體"/>
                      <w:color w:val="000000"/>
                      <w:kern w:val="0"/>
                      <w:sz w:val="22"/>
                    </w:rPr>
                    <w:t>蝴蝶結大收藏」及芝麻街區的「芝麻街大兜風」和史奴比區的「史奴比音響舞台歷險記」、「史努比雲霄飛車大競賽」等，一一解開電影導演史帝芬．史匹柏電影製作的秘密。多項娛樂設施、表演節目及各國風味餐飲設施、商品販賣。</w:t>
                  </w:r>
                </w:p>
                <w:p w14:paraId="53FCF16C"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color w:val="000000"/>
                      <w:kern w:val="0"/>
                      <w:sz w:val="22"/>
                    </w:rPr>
                    <w:t>※如需加購環球影城門票每人需加價</w:t>
                  </w:r>
                  <w:r w:rsidRPr="00861CF6">
                    <w:rPr>
                      <w:rFonts w:ascii="微軟正黑體" w:eastAsia="微軟正黑體" w:hAnsi="微軟正黑體" w:cs="Arial"/>
                      <w:color w:val="000000"/>
                      <w:kern w:val="0"/>
                      <w:sz w:val="22"/>
                    </w:rPr>
                    <w:t>NT2500/</w:t>
                  </w:r>
                  <w:r w:rsidRPr="00861CF6">
                    <w:rPr>
                      <w:rFonts w:ascii="微軟正黑體" w:eastAsia="微軟正黑體" w:hAnsi="微軟正黑體" w:cs="新細明體" w:hint="eastAsia"/>
                      <w:color w:val="000000"/>
                      <w:kern w:val="0"/>
                      <w:sz w:val="22"/>
                    </w:rPr>
                    <w:t>人。</w:t>
                  </w:r>
                </w:p>
              </w:tc>
            </w:tr>
            <w:tr w:rsidR="00623244" w:rsidRPr="00861CF6" w14:paraId="0F818A54"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6D91906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1477648"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住宿：大阪新今宮CHISUN飯店 或 TAISEI中之島飯店 或 Hotel WBF本町 或 心齋橋GRAND飯店或同等級旅館</w:t>
                        </w:r>
                      </w:p>
                    </w:tc>
                  </w:tr>
                  <w:tr w:rsidR="00623244" w:rsidRPr="00861CF6" w14:paraId="1BFB63A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5CCC7B" w14:textId="72A04A1D"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1D4C3E" w14:textId="0A482DC8"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中餐：方便遊園～敬請自理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A02E441" w14:textId="0E10F83F"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晚餐：方便遊園～敬請自理</w:t>
                        </w:r>
                      </w:p>
                    </w:tc>
                  </w:tr>
                </w:tbl>
                <w:p w14:paraId="162B2044"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r w:rsidR="00623244" w:rsidRPr="00861CF6" w14:paraId="71879674"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7B547132" w14:textId="03A2ADE6" w:rsidR="00E04566" w:rsidRPr="00861CF6" w:rsidRDefault="00623244" w:rsidP="00861CF6">
                  <w:pPr>
                    <w:widowControl/>
                    <w:spacing w:line="0" w:lineRule="atLeast"/>
                    <w:ind w:left="1300" w:hangingChars="500" w:hanging="1300"/>
                    <w:rPr>
                      <w:rFonts w:ascii="微軟正黑體" w:eastAsia="微軟正黑體" w:hAnsi="微軟正黑體" w:cs="新細明體"/>
                      <w:b/>
                      <w:bCs/>
                      <w:color w:val="000000"/>
                      <w:kern w:val="0"/>
                      <w:sz w:val="26"/>
                      <w:szCs w:val="26"/>
                    </w:rPr>
                  </w:pPr>
                  <w:r w:rsidRPr="00861CF6">
                    <w:rPr>
                      <w:rFonts w:ascii="微軟正黑體" w:eastAsia="微軟正黑體" w:hAnsi="微軟正黑體" w:cs="Segoe UI Symbol"/>
                      <w:b/>
                      <w:bCs/>
                      <w:color w:val="CC3366"/>
                      <w:kern w:val="0"/>
                      <w:sz w:val="26"/>
                      <w:szCs w:val="26"/>
                    </w:rPr>
                    <w:t>★</w:t>
                  </w:r>
                  <w:r w:rsidRPr="00861CF6">
                    <w:rPr>
                      <w:rFonts w:ascii="微軟正黑體" w:eastAsia="微軟正黑體" w:hAnsi="微軟正黑體" w:cs="新細明體"/>
                      <w:b/>
                      <w:bCs/>
                      <w:color w:val="CC3366"/>
                      <w:kern w:val="0"/>
                      <w:sz w:val="26"/>
                      <w:szCs w:val="26"/>
                    </w:rPr>
                    <w:t> </w:t>
                  </w:r>
                  <w:r w:rsidRPr="00861CF6">
                    <w:rPr>
                      <w:rFonts w:ascii="微軟正黑體" w:eastAsia="微軟正黑體" w:hAnsi="微軟正黑體" w:cs="新細明體"/>
                      <w:b/>
                      <w:bCs/>
                      <w:color w:val="000000"/>
                      <w:kern w:val="0"/>
                      <w:sz w:val="26"/>
                      <w:szCs w:val="26"/>
                    </w:rPr>
                    <w:t>第 5 天 安藤忠雄代表作‧強調自然共生～淡路夢舞台－江戶文化元年220年歷史～本家松浦酒造～清酒梅酒試飲－大步危‧小步危～仙境溪谷遊船趣－秘境祖谷溪‧葛藤橋</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日本三大奇橋之一</w:t>
                  </w:r>
                  <w:r w:rsidR="00A44500" w:rsidRPr="00861CF6">
                    <w:rPr>
                      <w:rFonts w:ascii="微軟正黑體" w:eastAsia="微軟正黑體" w:hAnsi="微軟正黑體" w:cs="新細明體"/>
                      <w:b/>
                      <w:bCs/>
                      <w:color w:val="000000"/>
                      <w:kern w:val="0"/>
                      <w:sz w:val="26"/>
                      <w:szCs w:val="26"/>
                    </w:rPr>
                    <w:t>）</w:t>
                  </w:r>
                  <w:r w:rsidRPr="00861CF6">
                    <w:rPr>
                      <w:rFonts w:ascii="微軟正黑體" w:eastAsia="微軟正黑體" w:hAnsi="微軟正黑體" w:cs="新細明體"/>
                      <w:b/>
                      <w:bCs/>
                      <w:color w:val="000000"/>
                      <w:kern w:val="0"/>
                      <w:sz w:val="26"/>
                      <w:szCs w:val="26"/>
                    </w:rPr>
                    <w:t>－香川溫泉飯店</w:t>
                  </w:r>
                </w:p>
              </w:tc>
            </w:tr>
            <w:tr w:rsidR="00623244" w:rsidRPr="00861CF6" w14:paraId="394D827F"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058C3B7C" w14:textId="6FD2B08D" w:rsidR="00210610" w:rsidRPr="00861CF6" w:rsidRDefault="00210610" w:rsidP="00861CF6">
                  <w:pPr>
                    <w:widowControl/>
                    <w:spacing w:line="0" w:lineRule="atLeast"/>
                    <w:jc w:val="center"/>
                    <w:rPr>
                      <w:rFonts w:ascii="微軟正黑體" w:eastAsia="微軟正黑體" w:hAnsi="微軟正黑體" w:cs="新細明體"/>
                      <w:b/>
                      <w:bCs/>
                      <w:kern w:val="0"/>
                      <w:sz w:val="22"/>
                    </w:rPr>
                  </w:pPr>
                  <w:r w:rsidRPr="00861CF6">
                    <w:rPr>
                      <w:rFonts w:ascii="微軟正黑體" w:eastAsia="微軟正黑體" w:hAnsi="微軟正黑體" w:hint="eastAsia"/>
                      <w:b/>
                      <w:bCs/>
                      <w:noProof/>
                      <w:color w:val="000000"/>
                      <w:sz w:val="22"/>
                    </w:rPr>
                    <w:drawing>
                      <wp:inline distT="0" distB="0" distL="0" distR="0" wp14:anchorId="00CC0D62" wp14:editId="2B212530">
                        <wp:extent cx="2046834" cy="136207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54369" cy="1367089"/>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7D673E3A" wp14:editId="25A44CC0">
                        <wp:extent cx="1895475" cy="1348105"/>
                        <wp:effectExtent l="0" t="0" r="9525" b="444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4249" cy="1354345"/>
                                </a:xfrm>
                                <a:prstGeom prst="rect">
                                  <a:avLst/>
                                </a:prstGeom>
                                <a:noFill/>
                                <a:ln>
                                  <a:noFill/>
                                </a:ln>
                              </pic:spPr>
                            </pic:pic>
                          </a:graphicData>
                        </a:graphic>
                      </wp:inline>
                    </w:drawing>
                  </w:r>
                  <w:r w:rsidRPr="00861CF6">
                    <w:rPr>
                      <w:rFonts w:ascii="微軟正黑體" w:eastAsia="微軟正黑體" w:hAnsi="微軟正黑體" w:hint="eastAsia"/>
                      <w:b/>
                      <w:bCs/>
                      <w:noProof/>
                      <w:color w:val="000000"/>
                      <w:sz w:val="22"/>
                    </w:rPr>
                    <w:drawing>
                      <wp:inline distT="0" distB="0" distL="0" distR="0" wp14:anchorId="1D29823A" wp14:editId="51CC4C9F">
                        <wp:extent cx="2061148" cy="13716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68607" cy="1376564"/>
                                </a:xfrm>
                                <a:prstGeom prst="rect">
                                  <a:avLst/>
                                </a:prstGeom>
                                <a:noFill/>
                                <a:ln>
                                  <a:noFill/>
                                </a:ln>
                              </pic:spPr>
                            </pic:pic>
                          </a:graphicData>
                        </a:graphic>
                      </wp:inline>
                    </w:drawing>
                  </w:r>
                </w:p>
                <w:p w14:paraId="0A620505" w14:textId="16721EDA" w:rsidR="00623244" w:rsidRPr="00861CF6" w:rsidRDefault="00623244" w:rsidP="00861CF6">
                  <w:pPr>
                    <w:widowControl/>
                    <w:spacing w:line="0" w:lineRule="atLeast"/>
                    <w:rPr>
                      <w:rFonts w:ascii="微軟正黑體" w:eastAsia="微軟正黑體" w:hAnsi="微軟正黑體" w:cs="新細明體"/>
                      <w:kern w:val="0"/>
                      <w:sz w:val="22"/>
                    </w:rPr>
                  </w:pP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b/>
                      <w:bCs/>
                      <w:kern w:val="0"/>
                      <w:sz w:val="22"/>
                      <w:shd w:val="clear" w:color="auto" w:fill="FFFFFF"/>
                    </w:rPr>
                    <w:t>淡路夢舞台</w:t>
                  </w: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kern w:val="0"/>
                      <w:sz w:val="22"/>
                      <w:shd w:val="clear" w:color="auto" w:fill="FFFFFF"/>
                    </w:rPr>
                    <w:t>淡路夢舞台為日本著名建築師安藤忠雄的感動之作，原先安藤忠雄受邀在淡路夢舞台前身的土地上設計建造一座高爾夫球場，但是當安藤忠雄來到了一棵樹都沒有的荒蕪山頭後，便大受震撼，這片山正是為了關西機場填海造陸因而成了一片不毛之地，面對這片因為繁榮而被犧牲的土地，被剝奪走的綠意又要如何還予大地呢。於是安藤忠雄便想方設法說服</w:t>
                  </w:r>
                  <w:r w:rsidR="00210610" w:rsidRPr="00861CF6">
                    <w:rPr>
                      <w:rFonts w:ascii="微軟正黑體" w:eastAsia="微軟正黑體" w:hAnsi="微軟正黑體" w:cs="Arial" w:hint="eastAsia"/>
                      <w:kern w:val="0"/>
                      <w:sz w:val="22"/>
                      <w:shd w:val="clear" w:color="auto" w:fill="FFFFFF"/>
                    </w:rPr>
                    <w:t>，</w:t>
                  </w:r>
                  <w:r w:rsidRPr="00861CF6">
                    <w:rPr>
                      <w:rFonts w:ascii="微軟正黑體" w:eastAsia="微軟正黑體" w:hAnsi="微軟正黑體" w:cs="新細明體"/>
                      <w:kern w:val="0"/>
                      <w:sz w:val="22"/>
                      <w:shd w:val="clear" w:color="auto" w:fill="FFFFFF"/>
                    </w:rPr>
                    <w:t>打動了兵庫縣知事與議會，使得這裡被政府買下並成功地保留了下來，並交由安藤忠雄親自規劃設計一座自然與人類</w:t>
                  </w:r>
                  <w:r w:rsidRPr="00861CF6">
                    <w:rPr>
                      <w:rFonts w:ascii="微軟正黑體" w:eastAsia="微軟正黑體" w:hAnsi="微軟正黑體" w:cs="Arial"/>
                      <w:kern w:val="0"/>
                      <w:sz w:val="22"/>
                      <w:shd w:val="clear" w:color="auto" w:fill="FFFFFF"/>
                    </w:rPr>
                    <w:t>.</w:t>
                  </w:r>
                  <w:r w:rsidRPr="00861CF6">
                    <w:rPr>
                      <w:rFonts w:ascii="微軟正黑體" w:eastAsia="微軟正黑體" w:hAnsi="微軟正黑體" w:cs="新細明體"/>
                      <w:kern w:val="0"/>
                      <w:sz w:val="22"/>
                      <w:shd w:val="clear" w:color="auto" w:fill="FFFFFF"/>
                    </w:rPr>
                    <w:t>文化與共生的公園，讓淡路島的美麗風景再生綻放。淡路夢舞台於</w:t>
                  </w:r>
                  <w:r w:rsidRPr="00861CF6">
                    <w:rPr>
                      <w:rFonts w:ascii="微軟正黑體" w:eastAsia="微軟正黑體" w:hAnsi="微軟正黑體" w:cs="Arial"/>
                      <w:kern w:val="0"/>
                      <w:sz w:val="22"/>
                      <w:shd w:val="clear" w:color="auto" w:fill="FFFFFF"/>
                    </w:rPr>
                    <w:t>2000</w:t>
                  </w:r>
                  <w:r w:rsidRPr="00861CF6">
                    <w:rPr>
                      <w:rFonts w:ascii="微軟正黑體" w:eastAsia="微軟正黑體" w:hAnsi="微軟正黑體" w:cs="新細明體"/>
                      <w:kern w:val="0"/>
                      <w:sz w:val="22"/>
                      <w:shd w:val="clear" w:color="auto" w:fill="FFFFFF"/>
                    </w:rPr>
                    <w:t>年完工並作為園藝博覽會「</w:t>
                  </w:r>
                  <w:r w:rsidRPr="00861CF6">
                    <w:rPr>
                      <w:rFonts w:ascii="微軟正黑體" w:eastAsia="微軟正黑體" w:hAnsi="微軟正黑體" w:cs="Arial"/>
                      <w:kern w:val="0"/>
                      <w:sz w:val="22"/>
                      <w:shd w:val="clear" w:color="auto" w:fill="FFFFFF"/>
                    </w:rPr>
                    <w:t>Japan Flora 2000</w:t>
                  </w:r>
                  <w:r w:rsidRPr="00861CF6">
                    <w:rPr>
                      <w:rFonts w:ascii="微軟正黑體" w:eastAsia="微軟正黑體" w:hAnsi="微軟正黑體" w:cs="新細明體"/>
                      <w:kern w:val="0"/>
                      <w:sz w:val="22"/>
                      <w:shd w:val="clear" w:color="auto" w:fill="FFFFFF"/>
                    </w:rPr>
                    <w:t>」的會場啟用，其中最具代表性的百段苑</w:t>
                  </w:r>
                  <w:r w:rsidRPr="00861CF6">
                    <w:rPr>
                      <w:rFonts w:ascii="微軟正黑體" w:eastAsia="微軟正黑體" w:hAnsi="微軟正黑體" w:cs="Arial"/>
                      <w:kern w:val="0"/>
                      <w:sz w:val="22"/>
                      <w:shd w:val="clear" w:color="auto" w:fill="FFFFFF"/>
                    </w:rPr>
                    <w:t>.</w:t>
                  </w:r>
                  <w:r w:rsidRPr="00861CF6">
                    <w:rPr>
                      <w:rFonts w:ascii="微軟正黑體" w:eastAsia="微軟正黑體" w:hAnsi="微軟正黑體" w:cs="新細明體"/>
                      <w:kern w:val="0"/>
                      <w:sz w:val="22"/>
                      <w:shd w:val="clear" w:color="auto" w:fill="FFFFFF"/>
                    </w:rPr>
                    <w:t>貝之濱</w:t>
                  </w:r>
                  <w:r w:rsidRPr="00861CF6">
                    <w:rPr>
                      <w:rFonts w:ascii="微軟正黑體" w:eastAsia="微軟正黑體" w:hAnsi="微軟正黑體" w:cs="Arial"/>
                      <w:kern w:val="0"/>
                      <w:sz w:val="22"/>
                      <w:shd w:val="clear" w:color="auto" w:fill="FFFFFF"/>
                    </w:rPr>
                    <w:t>.</w:t>
                  </w:r>
                  <w:r w:rsidRPr="00861CF6">
                    <w:rPr>
                      <w:rFonts w:ascii="微軟正黑體" w:eastAsia="微軟正黑體" w:hAnsi="微軟正黑體" w:cs="新細明體"/>
                      <w:kern w:val="0"/>
                      <w:sz w:val="22"/>
                      <w:shd w:val="clear" w:color="auto" w:fill="FFFFFF"/>
                    </w:rPr>
                    <w:t>野外劇場</w:t>
                  </w:r>
                  <w:r w:rsidRPr="00861CF6">
                    <w:rPr>
                      <w:rFonts w:ascii="微軟正黑體" w:eastAsia="微軟正黑體" w:hAnsi="微軟正黑體" w:cs="Arial"/>
                      <w:kern w:val="0"/>
                      <w:sz w:val="22"/>
                      <w:shd w:val="clear" w:color="auto" w:fill="FFFFFF"/>
                    </w:rPr>
                    <w:t>.</w:t>
                  </w:r>
                  <w:r w:rsidRPr="00861CF6">
                    <w:rPr>
                      <w:rFonts w:ascii="微軟正黑體" w:eastAsia="微軟正黑體" w:hAnsi="微軟正黑體" w:cs="新細明體"/>
                      <w:kern w:val="0"/>
                      <w:sz w:val="22"/>
                      <w:shd w:val="clear" w:color="auto" w:fill="FFFFFF"/>
                    </w:rPr>
                    <w:t>國際會議場都非常值得一看，整座建築就像一場自然與人共生的劇場。直至今日來到這裡，站在淡路夢舞台遙望廣闊無際的大海，再看看身旁被綠植包容的建築，美麗的建築奇蹟仍在繼續上演。</w:t>
                  </w:r>
                </w:p>
                <w:p w14:paraId="2D7485C4" w14:textId="5FFEC086" w:rsidR="00623244" w:rsidRPr="00861CF6" w:rsidRDefault="00623244" w:rsidP="00861CF6">
                  <w:pPr>
                    <w:widowControl/>
                    <w:spacing w:line="0" w:lineRule="atLeast"/>
                    <w:rPr>
                      <w:rFonts w:ascii="微軟正黑體" w:eastAsia="微軟正黑體" w:hAnsi="微軟正黑體" w:cs="新細明體"/>
                      <w:kern w:val="0"/>
                      <w:sz w:val="22"/>
                    </w:rPr>
                  </w:pP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b/>
                      <w:bCs/>
                      <w:kern w:val="0"/>
                      <w:sz w:val="22"/>
                      <w:shd w:val="clear" w:color="auto" w:fill="FFFFFF"/>
                    </w:rPr>
                    <w:t>本家松浦酒</w:t>
                  </w: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kern w:val="0"/>
                      <w:sz w:val="22"/>
                      <w:shd w:val="clear" w:color="auto" w:fill="FFFFFF"/>
                    </w:rPr>
                    <w:t>江戶文化元年</w:t>
                  </w:r>
                  <w:r w:rsidRPr="00861CF6">
                    <w:rPr>
                      <w:rFonts w:ascii="微軟正黑體" w:eastAsia="微軟正黑體" w:hAnsi="微軟正黑體" w:cs="Arial"/>
                      <w:kern w:val="0"/>
                      <w:sz w:val="22"/>
                      <w:shd w:val="clear" w:color="auto" w:fill="FFFFFF"/>
                    </w:rPr>
                    <w:t>220</w:t>
                  </w:r>
                  <w:r w:rsidRPr="00861CF6">
                    <w:rPr>
                      <w:rFonts w:ascii="微軟正黑體" w:eastAsia="微軟正黑體" w:hAnsi="微軟正黑體" w:cs="新細明體"/>
                      <w:kern w:val="0"/>
                      <w:sz w:val="22"/>
                      <w:shd w:val="clear" w:color="auto" w:fill="FFFFFF"/>
                    </w:rPr>
                    <w:t>年歷史本家松浦酒造清酒梅酒試飲。</w:t>
                  </w:r>
                </w:p>
                <w:p w14:paraId="232ABAD0" w14:textId="49EDDEDA"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b/>
                      <w:bCs/>
                      <w:kern w:val="0"/>
                      <w:sz w:val="22"/>
                      <w:shd w:val="clear" w:color="auto" w:fill="FFFFFF"/>
                    </w:rPr>
                    <w:t>德島大步危小步危</w:t>
                  </w: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kern w:val="0"/>
                      <w:sz w:val="22"/>
                      <w:shd w:val="clear" w:color="auto" w:fill="FFFFFF"/>
                    </w:rPr>
                    <w:t>大步危，小步危的意思諸說紛紜，有一說是指山腹間危險地帶，也有說無論是極危險之地帶，搭乘大步危遊覽船由大步峽出發順流而下更可進一步體驗山谷之美，沿途溪谷岩壁交錯，可見識到德島縣天然記念物</w:t>
                  </w:r>
                  <w:r w:rsidR="00210610" w:rsidRPr="00861CF6">
                    <w:rPr>
                      <w:rFonts w:ascii="微軟正黑體" w:eastAsia="微軟正黑體" w:hAnsi="微軟正黑體" w:cs="Arial"/>
                      <w:kern w:val="0"/>
                      <w:sz w:val="22"/>
                      <w:shd w:val="clear" w:color="auto" w:fill="FFFFFF"/>
                    </w:rPr>
                    <w:t>－</w:t>
                  </w:r>
                  <w:r w:rsidRPr="00861CF6">
                    <w:rPr>
                      <w:rFonts w:ascii="微軟正黑體" w:eastAsia="微軟正黑體" w:hAnsi="微軟正黑體" w:cs="新細明體"/>
                      <w:kern w:val="0"/>
                      <w:sz w:val="22"/>
                      <w:shd w:val="clear" w:color="auto" w:fill="FFFFFF"/>
                    </w:rPr>
                    <w:t>含礫變岩形成之蝙蝠岩，獅子岩等特殊奇景。</w:t>
                  </w:r>
                  <w:r w:rsidRPr="00861CF6">
                    <w:rPr>
                      <w:rFonts w:ascii="微軟正黑體" w:eastAsia="微軟正黑體" w:hAnsi="微軟正黑體" w:cs="新細明體"/>
                      <w:kern w:val="0"/>
                      <w:sz w:val="22"/>
                    </w:rPr>
                    <w:br/>
                  </w: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b/>
                      <w:bCs/>
                      <w:kern w:val="0"/>
                      <w:sz w:val="22"/>
                      <w:shd w:val="clear" w:color="auto" w:fill="FFFFFF"/>
                    </w:rPr>
                    <w:t>秘境祖谷溪‧葛藤橋</w:t>
                  </w:r>
                  <w:r w:rsidRPr="00861CF6">
                    <w:rPr>
                      <w:rFonts w:ascii="微軟正黑體" w:eastAsia="微軟正黑體" w:hAnsi="微軟正黑體" w:cs="新細明體" w:hint="eastAsia"/>
                      <w:b/>
                      <w:bCs/>
                      <w:kern w:val="0"/>
                      <w:sz w:val="22"/>
                    </w:rPr>
                    <w:t>】</w:t>
                  </w:r>
                  <w:r w:rsidRPr="00861CF6">
                    <w:rPr>
                      <w:rFonts w:ascii="微軟正黑體" w:eastAsia="微軟正黑體" w:hAnsi="微軟正黑體" w:cs="新細明體"/>
                      <w:kern w:val="0"/>
                      <w:sz w:val="22"/>
                      <w:shd w:val="clear" w:color="auto" w:fill="FFFFFF"/>
                    </w:rPr>
                    <w:t>四國中部的祖谷地區，自然壯觀的美景為日本三大秘境之一，祖谷屬於劍山國定公園，四國第二高峰的劍山為四國山地的群峰所包圍，形成吉野川源頭的祖谷川的清流，蜿蜒曲行於群山之間形成深深溪谷。祖谷川上長約</w:t>
                  </w:r>
                  <w:r w:rsidRPr="00861CF6">
                    <w:rPr>
                      <w:rFonts w:ascii="微軟正黑體" w:eastAsia="微軟正黑體" w:hAnsi="微軟正黑體" w:cs="Arial"/>
                      <w:kern w:val="0"/>
                      <w:sz w:val="22"/>
                      <w:shd w:val="clear" w:color="auto" w:fill="FFFFFF"/>
                    </w:rPr>
                    <w:t>45</w:t>
                  </w:r>
                  <w:r w:rsidRPr="00861CF6">
                    <w:rPr>
                      <w:rFonts w:ascii="微軟正黑體" w:eastAsia="微軟正黑體" w:hAnsi="微軟正黑體" w:cs="新細明體"/>
                      <w:kern w:val="0"/>
                      <w:sz w:val="22"/>
                      <w:shd w:val="clear" w:color="auto" w:fill="FFFFFF"/>
                    </w:rPr>
                    <w:t>米、寬約</w:t>
                  </w:r>
                  <w:r w:rsidRPr="00861CF6">
                    <w:rPr>
                      <w:rFonts w:ascii="微軟正黑體" w:eastAsia="微軟正黑體" w:hAnsi="微軟正黑體" w:cs="Arial"/>
                      <w:kern w:val="0"/>
                      <w:sz w:val="22"/>
                      <w:shd w:val="clear" w:color="auto" w:fill="FFFFFF"/>
                    </w:rPr>
                    <w:t>2</w:t>
                  </w:r>
                  <w:r w:rsidRPr="00861CF6">
                    <w:rPr>
                      <w:rFonts w:ascii="微軟正黑體" w:eastAsia="微軟正黑體" w:hAnsi="微軟正黑體" w:cs="新細明體"/>
                      <w:kern w:val="0"/>
                      <w:sz w:val="22"/>
                      <w:shd w:val="clear" w:color="auto" w:fill="FFFFFF"/>
                    </w:rPr>
                    <w:t>米，距離水面約</w:t>
                  </w:r>
                  <w:r w:rsidRPr="00861CF6">
                    <w:rPr>
                      <w:rFonts w:ascii="微軟正黑體" w:eastAsia="微軟正黑體" w:hAnsi="微軟正黑體" w:cs="Arial"/>
                      <w:kern w:val="0"/>
                      <w:sz w:val="22"/>
                      <w:shd w:val="clear" w:color="auto" w:fill="FFFFFF"/>
                    </w:rPr>
                    <w:t>15</w:t>
                  </w:r>
                  <w:r w:rsidRPr="00861CF6">
                    <w:rPr>
                      <w:rFonts w:ascii="微軟正黑體" w:eastAsia="微軟正黑體" w:hAnsi="微軟正黑體" w:cs="新細明體"/>
                      <w:kern w:val="0"/>
                      <w:sz w:val="22"/>
                      <w:shd w:val="clear" w:color="auto" w:fill="FFFFFF"/>
                    </w:rPr>
                    <w:t>米的葛藤橋，是用藤蔓編製的。是日本三大奇橋之一，被指定為國家的重要民俗文化財產。</w:t>
                  </w:r>
                </w:p>
              </w:tc>
            </w:tr>
            <w:tr w:rsidR="00623244" w:rsidRPr="00861CF6" w14:paraId="0EF2F880"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66A3103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D94202B"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住宿：SECOND STAGE櫻花莊溫泉飯店 或 新樺川觀光飯店 或 湯元琴參閣溫泉飯店 或 湯元金毘羅溫泉華之湯紅梅亭 或 櫻之抄 或 雷歐瑪REOMA森之湯溫泉SPA飯店 或 RIHGA ZEST飯店 或 丸龜大倉飯店或同等級旅館</w:t>
                        </w:r>
                      </w:p>
                    </w:tc>
                  </w:tr>
                  <w:tr w:rsidR="00623244" w:rsidRPr="00861CF6" w14:paraId="6EE8B69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B34031" w14:textId="6DA4E285"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FB26295" w14:textId="699305BF"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中餐：大步危香魚鄉村料理￥2500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7CAC3E" w14:textId="48504CEC"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晚餐：飯店迎賓宴會料理或飯店迎賓自助餐</w:t>
                        </w:r>
                      </w:p>
                    </w:tc>
                  </w:tr>
                </w:tbl>
                <w:p w14:paraId="70B29B0B"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r w:rsidR="00623244" w:rsidRPr="00861CF6" w14:paraId="442756C6" w14:textId="77777777">
              <w:tblPrEx>
                <w:tblCellMar>
                  <w:top w:w="0" w:type="dxa"/>
                  <w:left w:w="0" w:type="dxa"/>
                  <w:bottom w:w="0" w:type="dxa"/>
                  <w:right w:w="0" w:type="dxa"/>
                </w:tblCellMar>
              </w:tblPrEx>
              <w:trPr>
                <w:trHeight w:val="300"/>
                <w:tblCellSpacing w:w="22" w:type="dxa"/>
                <w:jc w:val="center"/>
              </w:trPr>
              <w:tc>
                <w:tcPr>
                  <w:tcW w:w="0" w:type="auto"/>
                  <w:gridSpan w:val="2"/>
                  <w:vAlign w:val="center"/>
                  <w:hideMark/>
                </w:tcPr>
                <w:p w14:paraId="6CE91068" w14:textId="7CC0A5A6" w:rsidR="0084472B" w:rsidRPr="009B2015" w:rsidRDefault="00623244" w:rsidP="00861CF6">
                  <w:pPr>
                    <w:widowControl/>
                    <w:spacing w:line="0" w:lineRule="atLeast"/>
                    <w:rPr>
                      <w:rFonts w:ascii="微軟正黑體" w:eastAsia="微軟正黑體" w:hAnsi="微軟正黑體" w:cs="新細明體"/>
                      <w:b/>
                      <w:bCs/>
                      <w:color w:val="000000"/>
                      <w:kern w:val="0"/>
                      <w:sz w:val="26"/>
                      <w:szCs w:val="26"/>
                    </w:rPr>
                  </w:pPr>
                  <w:r w:rsidRPr="009B2015">
                    <w:rPr>
                      <w:rFonts w:ascii="微軟正黑體" w:eastAsia="微軟正黑體" w:hAnsi="微軟正黑體" w:cs="Segoe UI Symbol"/>
                      <w:b/>
                      <w:bCs/>
                      <w:color w:val="CC3366"/>
                      <w:kern w:val="0"/>
                      <w:sz w:val="26"/>
                      <w:szCs w:val="26"/>
                    </w:rPr>
                    <w:t>★</w:t>
                  </w:r>
                  <w:r w:rsidRPr="009B2015">
                    <w:rPr>
                      <w:rFonts w:ascii="微軟正黑體" w:eastAsia="微軟正黑體" w:hAnsi="微軟正黑體" w:cs="新細明體"/>
                      <w:b/>
                      <w:bCs/>
                      <w:color w:val="CC3366"/>
                      <w:kern w:val="0"/>
                      <w:sz w:val="26"/>
                      <w:szCs w:val="26"/>
                    </w:rPr>
                    <w:t> </w:t>
                  </w:r>
                  <w:r w:rsidRPr="009B2015">
                    <w:rPr>
                      <w:rFonts w:ascii="微軟正黑體" w:eastAsia="微軟正黑體" w:hAnsi="微軟正黑體" w:cs="新細明體"/>
                      <w:b/>
                      <w:bCs/>
                      <w:color w:val="000000"/>
                      <w:kern w:val="0"/>
                      <w:sz w:val="26"/>
                      <w:szCs w:val="26"/>
                    </w:rPr>
                    <w:t>第 6 天 海之守護神～金刀比羅宮－高松空港/台中國際機場</w:t>
                  </w:r>
                </w:p>
              </w:tc>
            </w:tr>
            <w:tr w:rsidR="00623244" w:rsidRPr="00861CF6" w14:paraId="48EB6FAE" w14:textId="77777777">
              <w:tblPrEx>
                <w:tblCellMar>
                  <w:top w:w="0" w:type="dxa"/>
                  <w:left w:w="0" w:type="dxa"/>
                  <w:bottom w:w="0" w:type="dxa"/>
                  <w:right w:w="0" w:type="dxa"/>
                </w:tblCellMar>
              </w:tblPrEx>
              <w:trPr>
                <w:tblCellSpacing w:w="22" w:type="dxa"/>
                <w:jc w:val="center"/>
              </w:trPr>
              <w:tc>
                <w:tcPr>
                  <w:tcW w:w="0" w:type="auto"/>
                  <w:gridSpan w:val="2"/>
                  <w:vAlign w:val="center"/>
                  <w:hideMark/>
                </w:tcPr>
                <w:p w14:paraId="3A7C2D87" w14:textId="5CC710C8" w:rsidR="00623244" w:rsidRPr="00861CF6" w:rsidRDefault="00210610"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hint="eastAsia"/>
                      <w:b/>
                      <w:bCs/>
                      <w:noProof/>
                      <w:color w:val="000000"/>
                      <w:sz w:val="22"/>
                    </w:rPr>
                    <w:drawing>
                      <wp:anchor distT="0" distB="0" distL="114300" distR="114300" simplePos="0" relativeHeight="251659264" behindDoc="0" locked="0" layoutInCell="1" allowOverlap="1" wp14:anchorId="60464DC3" wp14:editId="7FAAAD6E">
                        <wp:simplePos x="0" y="0"/>
                        <wp:positionH relativeFrom="column">
                          <wp:posOffset>-2091055</wp:posOffset>
                        </wp:positionH>
                        <wp:positionV relativeFrom="paragraph">
                          <wp:posOffset>35560</wp:posOffset>
                        </wp:positionV>
                        <wp:extent cx="1974850" cy="1314450"/>
                        <wp:effectExtent l="0" t="0" r="635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74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244" w:rsidRPr="00861CF6">
                    <w:rPr>
                      <w:rFonts w:ascii="微軟正黑體" w:eastAsia="微軟正黑體" w:hAnsi="微軟正黑體" w:cs="新細明體" w:hint="eastAsia"/>
                      <w:b/>
                      <w:bCs/>
                      <w:kern w:val="0"/>
                      <w:sz w:val="22"/>
                    </w:rPr>
                    <w:t>【</w:t>
                  </w:r>
                  <w:r w:rsidR="00623244" w:rsidRPr="00861CF6">
                    <w:rPr>
                      <w:rFonts w:ascii="微軟正黑體" w:eastAsia="微軟正黑體" w:hAnsi="微軟正黑體" w:cs="新細明體"/>
                      <w:b/>
                      <w:bCs/>
                      <w:kern w:val="0"/>
                      <w:sz w:val="22"/>
                      <w:shd w:val="clear" w:color="auto" w:fill="FFFFFF"/>
                    </w:rPr>
                    <w:t>金刀比羅宮</w:t>
                  </w:r>
                  <w:r w:rsidR="00623244" w:rsidRPr="00861CF6">
                    <w:rPr>
                      <w:rFonts w:ascii="微軟正黑體" w:eastAsia="微軟正黑體" w:hAnsi="微軟正黑體" w:cs="新細明體" w:hint="eastAsia"/>
                      <w:b/>
                      <w:bCs/>
                      <w:kern w:val="0"/>
                      <w:sz w:val="22"/>
                    </w:rPr>
                    <w:t>】</w:t>
                  </w:r>
                  <w:r w:rsidR="00623244" w:rsidRPr="00861CF6">
                    <w:rPr>
                      <w:rFonts w:ascii="微軟正黑體" w:eastAsia="微軟正黑體" w:hAnsi="微軟正黑體" w:cs="新細明體"/>
                      <w:kern w:val="0"/>
                      <w:sz w:val="22"/>
                      <w:shd w:val="clear" w:color="auto" w:fill="FFFFFF"/>
                    </w:rPr>
                    <w:t>因供奉著被稱為「金羅」的海上守護神而聞名，是健康、除災避禍、帶來好運的神明，因此自古以來一直香火興盛，位於象頭山山腰上的金刀比羅宮，參拜道路極長，到象頭山山腰的正宮為</w:t>
                  </w:r>
                  <w:r w:rsidR="00623244" w:rsidRPr="00861CF6">
                    <w:rPr>
                      <w:rFonts w:ascii="微軟正黑體" w:eastAsia="微軟正黑體" w:hAnsi="微軟正黑體" w:cs="Arial"/>
                      <w:kern w:val="0"/>
                      <w:sz w:val="22"/>
                      <w:shd w:val="clear" w:color="auto" w:fill="FFFFFF"/>
                    </w:rPr>
                    <w:t>785</w:t>
                  </w:r>
                  <w:r w:rsidR="00623244" w:rsidRPr="00861CF6">
                    <w:rPr>
                      <w:rFonts w:ascii="微軟正黑體" w:eastAsia="微軟正黑體" w:hAnsi="微軟正黑體" w:cs="新細明體"/>
                      <w:kern w:val="0"/>
                      <w:sz w:val="22"/>
                      <w:shd w:val="clear" w:color="auto" w:fill="FFFFFF"/>
                    </w:rPr>
                    <w:t>級石階，站在正宮前可一覽贊岐平原，在寶物館內收藏著</w:t>
                  </w:r>
                  <w:r w:rsidR="00623244" w:rsidRPr="00861CF6">
                    <w:rPr>
                      <w:rFonts w:ascii="微軟正黑體" w:eastAsia="微軟正黑體" w:hAnsi="微軟正黑體" w:cs="Arial"/>
                      <w:kern w:val="0"/>
                      <w:sz w:val="22"/>
                      <w:shd w:val="clear" w:color="auto" w:fill="FFFFFF"/>
                    </w:rPr>
                    <w:t>11</w:t>
                  </w:r>
                  <w:r w:rsidR="00623244" w:rsidRPr="00861CF6">
                    <w:rPr>
                      <w:rFonts w:ascii="微軟正黑體" w:eastAsia="微軟正黑體" w:hAnsi="微軟正黑體" w:cs="新細明體"/>
                      <w:kern w:val="0"/>
                      <w:sz w:val="22"/>
                      <w:shd w:val="clear" w:color="auto" w:fill="FFFFFF"/>
                    </w:rPr>
                    <w:t>面觀音等寶物，另外在學藝參考館，展出由信徒們捐獻和奉納的各種工藝美術品。</w:t>
                  </w:r>
                </w:p>
              </w:tc>
            </w:tr>
            <w:tr w:rsidR="00623244" w:rsidRPr="00861CF6" w14:paraId="49191AB4" w14:textId="77777777">
              <w:tblPrEx>
                <w:tblCellMar>
                  <w:top w:w="0" w:type="dxa"/>
                  <w:left w:w="0" w:type="dxa"/>
                  <w:bottom w:w="0" w:type="dxa"/>
                  <w:right w:w="0" w:type="dxa"/>
                </w:tblCellMar>
              </w:tblPrEx>
              <w:trPr>
                <w:tblCellSpacing w:w="22" w:type="dxa"/>
                <w:jc w:val="center"/>
              </w:trPr>
              <w:tc>
                <w:tcPr>
                  <w:tcW w:w="0" w:type="auto"/>
                  <w:gridSpan w:val="2"/>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23244" w:rsidRPr="00861CF6" w14:paraId="23059AB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B2845AC" w14:textId="77777777"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住宿：溫暖的家或同等級旅館</w:t>
                        </w:r>
                      </w:p>
                    </w:tc>
                  </w:tr>
                  <w:tr w:rsidR="00623244" w:rsidRPr="00861CF6" w14:paraId="4C74670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0C75E2" w14:textId="04A27B66"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E13230F" w14:textId="6864B39F"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F34ECFD" w14:textId="7A4BC41C" w:rsidR="00623244" w:rsidRPr="00861CF6" w:rsidRDefault="00623244" w:rsidP="00861CF6">
                        <w:pPr>
                          <w:widowControl/>
                          <w:spacing w:line="0" w:lineRule="atLeast"/>
                          <w:rPr>
                            <w:rFonts w:ascii="微軟正黑體" w:eastAsia="微軟正黑體" w:hAnsi="微軟正黑體" w:cs="新細明體"/>
                            <w:color w:val="000000"/>
                            <w:kern w:val="0"/>
                            <w:sz w:val="22"/>
                          </w:rPr>
                        </w:pPr>
                        <w:r w:rsidRPr="00861CF6">
                          <w:rPr>
                            <w:rFonts w:ascii="微軟正黑體" w:eastAsia="微軟正黑體" w:hAnsi="微軟正黑體" w:cs="新細明體"/>
                            <w:color w:val="000000"/>
                            <w:kern w:val="0"/>
                            <w:sz w:val="22"/>
                          </w:rPr>
                          <w:t>晚餐：溫暖的家</w:t>
                        </w:r>
                      </w:p>
                    </w:tc>
                  </w:tr>
                </w:tbl>
                <w:p w14:paraId="28A1251A" w14:textId="77777777" w:rsidR="00623244" w:rsidRPr="00861CF6" w:rsidRDefault="00623244" w:rsidP="00861CF6">
                  <w:pPr>
                    <w:widowControl/>
                    <w:spacing w:line="0" w:lineRule="atLeast"/>
                    <w:jc w:val="center"/>
                    <w:rPr>
                      <w:rFonts w:ascii="微軟正黑體" w:eastAsia="微軟正黑體" w:hAnsi="微軟正黑體" w:cs="新細明體"/>
                      <w:kern w:val="0"/>
                      <w:sz w:val="22"/>
                    </w:rPr>
                  </w:pPr>
                </w:p>
              </w:tc>
            </w:tr>
          </w:tbl>
          <w:p w14:paraId="111BC2C4" w14:textId="77777777" w:rsidR="00623244" w:rsidRPr="00861CF6" w:rsidRDefault="00623244" w:rsidP="00861CF6">
            <w:pPr>
              <w:widowControl/>
              <w:spacing w:line="0" w:lineRule="atLeast"/>
              <w:jc w:val="center"/>
              <w:rPr>
                <w:rFonts w:ascii="微軟正黑體" w:eastAsia="微軟正黑體" w:hAnsi="微軟正黑體" w:cs="Times New Roman"/>
                <w:kern w:val="0"/>
                <w:sz w:val="22"/>
              </w:rPr>
            </w:pPr>
          </w:p>
        </w:tc>
        <w:tc>
          <w:tcPr>
            <w:tcW w:w="0" w:type="auto"/>
            <w:shd w:val="clear" w:color="auto" w:fill="FFFFFF"/>
            <w:vAlign w:val="center"/>
            <w:hideMark/>
          </w:tcPr>
          <w:p w14:paraId="710B95F8" w14:textId="77777777" w:rsidR="00623244" w:rsidRPr="00861CF6" w:rsidRDefault="00623244" w:rsidP="00861CF6">
            <w:pPr>
              <w:widowControl/>
              <w:spacing w:line="0" w:lineRule="atLeast"/>
              <w:rPr>
                <w:rFonts w:ascii="微軟正黑體" w:eastAsia="微軟正黑體" w:hAnsi="微軟正黑體" w:cs="Times New Roman"/>
                <w:kern w:val="0"/>
                <w:sz w:val="22"/>
              </w:rPr>
            </w:pPr>
          </w:p>
        </w:tc>
      </w:tr>
      <w:tr w:rsidR="00623244" w:rsidRPr="00861CF6" w14:paraId="5F91504A" w14:textId="77777777" w:rsidTr="00861CF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AFC215" w14:textId="77777777" w:rsidR="00623244" w:rsidRPr="00861CF6" w:rsidRDefault="00623244" w:rsidP="00861CF6">
            <w:pPr>
              <w:widowControl/>
              <w:spacing w:line="0" w:lineRule="atLeast"/>
              <w:jc w:val="center"/>
              <w:rPr>
                <w:rFonts w:ascii="微軟正黑體" w:eastAsia="微軟正黑體" w:hAnsi="微軟正黑體" w:cs="Times New Roman"/>
                <w:color w:val="000000"/>
                <w:kern w:val="0"/>
                <w:sz w:val="22"/>
              </w:rPr>
            </w:pPr>
            <w:r w:rsidRPr="00861CF6">
              <w:rPr>
                <w:rFonts w:ascii="微軟正黑體" w:eastAsia="微軟正黑體" w:hAnsi="微軟正黑體" w:cs="Times New Roman"/>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45B583E2" w14:textId="77777777" w:rsidR="00623244" w:rsidRPr="00861CF6" w:rsidRDefault="00623244" w:rsidP="00861CF6">
            <w:pPr>
              <w:widowControl/>
              <w:spacing w:line="0" w:lineRule="atLeast"/>
              <w:rPr>
                <w:rFonts w:ascii="微軟正黑體" w:eastAsia="微軟正黑體" w:hAnsi="微軟正黑體" w:cs="Times New Roman"/>
                <w:kern w:val="0"/>
                <w:sz w:val="22"/>
              </w:rPr>
            </w:pPr>
          </w:p>
        </w:tc>
      </w:tr>
    </w:tbl>
    <w:p w14:paraId="79A9E81C" w14:textId="77777777" w:rsidR="000C2D4A" w:rsidRPr="00861CF6" w:rsidRDefault="000C2D4A" w:rsidP="009B2015">
      <w:pPr>
        <w:rPr>
          <w:rFonts w:ascii="微軟正黑體" w:eastAsia="微軟正黑體" w:hAnsi="微軟正黑體"/>
          <w:sz w:val="10"/>
          <w:szCs w:val="10"/>
        </w:rPr>
      </w:pPr>
    </w:p>
    <w:sectPr w:rsidR="000C2D4A" w:rsidRPr="00861CF6" w:rsidSect="0062324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BC0"/>
    <w:rsid w:val="000C2D4A"/>
    <w:rsid w:val="00210610"/>
    <w:rsid w:val="003A0BC0"/>
    <w:rsid w:val="004E4B2F"/>
    <w:rsid w:val="00623211"/>
    <w:rsid w:val="00623244"/>
    <w:rsid w:val="00650861"/>
    <w:rsid w:val="00667C01"/>
    <w:rsid w:val="00724BE8"/>
    <w:rsid w:val="0084472B"/>
    <w:rsid w:val="00861CF6"/>
    <w:rsid w:val="008815CF"/>
    <w:rsid w:val="009B2015"/>
    <w:rsid w:val="00A44500"/>
    <w:rsid w:val="00BA444B"/>
    <w:rsid w:val="00D0623C"/>
    <w:rsid w:val="00D53F17"/>
    <w:rsid w:val="00E04566"/>
    <w:rsid w:val="00EE43C2"/>
    <w:rsid w:val="00F577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4648B"/>
  <w15:chartTrackingRefBased/>
  <w15:docId w15:val="{8010FC6E-88D9-4A2A-A204-1C466D26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623244"/>
  </w:style>
  <w:style w:type="character" w:customStyle="1" w:styleId="word15-green">
    <w:name w:val="word15-green"/>
    <w:basedOn w:val="a0"/>
    <w:rsid w:val="00623244"/>
  </w:style>
  <w:style w:type="paragraph" w:styleId="Web">
    <w:name w:val="Normal (Web)"/>
    <w:basedOn w:val="a"/>
    <w:uiPriority w:val="99"/>
    <w:semiHidden/>
    <w:unhideWhenUsed/>
    <w:rsid w:val="00623244"/>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5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gif"/><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864</Words>
  <Characters>4930</Characters>
  <Application>Microsoft Office Word</Application>
  <DocSecurity>0</DocSecurity>
  <Lines>41</Lines>
  <Paragraphs>11</Paragraphs>
  <ScaleCrop>false</ScaleCrop>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日本之最、德島關西大蒐秘６日</dc:title>
  <dc:subject/>
  <dc:creator>user</dc:creator>
  <cp:keywords/>
  <dc:description/>
  <cp:lastModifiedBy>user</cp:lastModifiedBy>
  <cp:revision>8</cp:revision>
  <cp:lastPrinted>2024-04-25T03:17:00Z</cp:lastPrinted>
  <dcterms:created xsi:type="dcterms:W3CDTF">2024-04-25T02:14:00Z</dcterms:created>
  <dcterms:modified xsi:type="dcterms:W3CDTF">2024-04-25T03:19:00Z</dcterms:modified>
</cp:coreProperties>
</file>