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9B3694" w:rsidRPr="009B3694" w14:paraId="0E745AD7" w14:textId="77777777" w:rsidTr="00216C60">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34E1F30" w14:textId="4B851431" w:rsidR="009B3694" w:rsidRPr="00216C60" w:rsidRDefault="009B3694" w:rsidP="009B3694">
            <w:pPr>
              <w:widowControl/>
              <w:jc w:val="center"/>
              <w:rPr>
                <w:rFonts w:ascii="Times New Roman" w:eastAsia="新細明體" w:hAnsi="Times New Roman" w:cs="Times New Roman"/>
                <w:b/>
                <w:bCs/>
                <w:color w:val="000000"/>
                <w:kern w:val="0"/>
                <w:sz w:val="48"/>
                <w:szCs w:val="48"/>
              </w:rPr>
            </w:pPr>
            <w:r w:rsidRPr="00216C60">
              <w:rPr>
                <w:rFonts w:ascii="Times New Roman" w:eastAsia="新細明體" w:hAnsi="Times New Roman" w:cs="Times New Roman"/>
                <w:b/>
                <w:bCs/>
                <w:color w:val="000000"/>
                <w:kern w:val="0"/>
                <w:sz w:val="48"/>
                <w:szCs w:val="48"/>
              </w:rPr>
              <w:t>台中高松</w:t>
            </w:r>
            <w:r w:rsidR="00216C60" w:rsidRPr="00216C60">
              <w:rPr>
                <w:rFonts w:ascii="Times New Roman" w:eastAsia="新細明體" w:hAnsi="Times New Roman" w:cs="Times New Roman" w:hint="eastAsia"/>
                <w:b/>
                <w:bCs/>
                <w:color w:val="000000"/>
                <w:kern w:val="0"/>
                <w:sz w:val="48"/>
                <w:szCs w:val="48"/>
              </w:rPr>
              <w:t>．</w:t>
            </w:r>
            <w:r w:rsidRPr="00216C60">
              <w:rPr>
                <w:rFonts w:ascii="Times New Roman" w:eastAsia="新細明體" w:hAnsi="Times New Roman" w:cs="Times New Roman"/>
                <w:b/>
                <w:bCs/>
                <w:color w:val="000000"/>
                <w:kern w:val="0"/>
                <w:sz w:val="48"/>
                <w:szCs w:val="48"/>
              </w:rPr>
              <w:t>深度四國</w:t>
            </w:r>
            <w:r w:rsidR="00216C60" w:rsidRPr="00216C60">
              <w:rPr>
                <w:rFonts w:ascii="Times New Roman" w:eastAsia="新細明體" w:hAnsi="Times New Roman" w:cs="Times New Roman" w:hint="eastAsia"/>
                <w:b/>
                <w:bCs/>
                <w:color w:val="000000"/>
                <w:kern w:val="0"/>
                <w:sz w:val="48"/>
                <w:szCs w:val="48"/>
              </w:rPr>
              <w:t>．</w:t>
            </w:r>
            <w:r w:rsidRPr="00216C60">
              <w:rPr>
                <w:rFonts w:ascii="Times New Roman" w:eastAsia="新細明體" w:hAnsi="Times New Roman" w:cs="Times New Roman"/>
                <w:b/>
                <w:bCs/>
                <w:color w:val="000000"/>
                <w:kern w:val="0"/>
                <w:sz w:val="48"/>
                <w:szCs w:val="48"/>
              </w:rPr>
              <w:t>龍馬傳奇５日</w:t>
            </w:r>
          </w:p>
          <w:p w14:paraId="3B62DD0C" w14:textId="77777777" w:rsidR="00216C60" w:rsidRDefault="00216C60" w:rsidP="009B3694">
            <w:pPr>
              <w:widowControl/>
              <w:jc w:val="center"/>
              <w:rPr>
                <w:rFonts w:ascii="Times New Roman" w:eastAsia="新細明體" w:hAnsi="Times New Roman" w:cs="Times New Roman"/>
                <w:b/>
                <w:bCs/>
                <w:color w:val="000000"/>
                <w:kern w:val="0"/>
                <w:sz w:val="38"/>
                <w:szCs w:val="38"/>
              </w:rPr>
            </w:pPr>
            <w:r w:rsidRPr="00216C60">
              <w:rPr>
                <w:rFonts w:ascii="Times New Roman" w:eastAsia="新細明體" w:hAnsi="Times New Roman" w:cs="Times New Roman" w:hint="eastAsia"/>
                <w:b/>
                <w:bCs/>
                <w:color w:val="000000"/>
                <w:kern w:val="0"/>
                <w:sz w:val="38"/>
                <w:szCs w:val="38"/>
              </w:rPr>
              <w:t>魔女宅急便遨遊小豆島絕色觀景纜車、天空之鏡、道後溫泉、大步危遊船</w:t>
            </w:r>
            <w:r w:rsidRPr="00216C60">
              <w:rPr>
                <w:rFonts w:ascii="Times New Roman" w:eastAsia="新細明體" w:hAnsi="Times New Roman" w:cs="Times New Roman" w:hint="eastAsia"/>
                <w:b/>
                <w:bCs/>
                <w:color w:val="000000"/>
                <w:kern w:val="0"/>
                <w:sz w:val="38"/>
                <w:szCs w:val="38"/>
              </w:rPr>
              <w:t>+</w:t>
            </w:r>
            <w:r w:rsidRPr="00216C60">
              <w:rPr>
                <w:rFonts w:ascii="Times New Roman" w:eastAsia="新細明體" w:hAnsi="Times New Roman" w:cs="Times New Roman" w:hint="eastAsia"/>
                <w:b/>
                <w:bCs/>
                <w:color w:val="000000"/>
                <w:kern w:val="0"/>
                <w:sz w:val="38"/>
                <w:szCs w:val="38"/>
              </w:rPr>
              <w:t>葛藤橋、烏龍麵</w:t>
            </w:r>
            <w:r w:rsidRPr="00216C60">
              <w:rPr>
                <w:rFonts w:ascii="Times New Roman" w:eastAsia="新細明體" w:hAnsi="Times New Roman" w:cs="Times New Roman" w:hint="eastAsia"/>
                <w:b/>
                <w:bCs/>
                <w:color w:val="000000"/>
                <w:kern w:val="0"/>
                <w:sz w:val="38"/>
                <w:szCs w:val="38"/>
              </w:rPr>
              <w:t>DIY</w:t>
            </w:r>
          </w:p>
          <w:p w14:paraId="078B84DA" w14:textId="7238BB3C" w:rsidR="00216C60" w:rsidRPr="00216C60" w:rsidRDefault="00216C60" w:rsidP="009B3694">
            <w:pPr>
              <w:widowControl/>
              <w:jc w:val="center"/>
              <w:rPr>
                <w:rFonts w:ascii="Times New Roman" w:eastAsia="新細明體" w:hAnsi="Times New Roman" w:cs="Times New Roman"/>
                <w:b/>
                <w:bCs/>
                <w:color w:val="000000"/>
                <w:kern w:val="0"/>
                <w:sz w:val="38"/>
                <w:szCs w:val="38"/>
              </w:rPr>
            </w:pPr>
          </w:p>
        </w:tc>
      </w:tr>
      <w:tr w:rsidR="009B3694" w:rsidRPr="00216C60" w14:paraId="2E5EF0C6" w14:textId="77777777" w:rsidTr="00216C60">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9B3694" w:rsidRPr="00216C60" w14:paraId="1FD9810F" w14:textId="77777777">
              <w:trPr>
                <w:tblCellSpacing w:w="22" w:type="dxa"/>
                <w:jc w:val="center"/>
              </w:trPr>
              <w:tc>
                <w:tcPr>
                  <w:tcW w:w="0" w:type="auto"/>
                  <w:gridSpan w:val="2"/>
                  <w:vAlign w:val="center"/>
                  <w:hideMark/>
                </w:tcPr>
                <w:p w14:paraId="28535465" w14:textId="0D60E169" w:rsidR="009B3694" w:rsidRPr="00216C60" w:rsidRDefault="009B3694" w:rsidP="00216C60">
                  <w:pPr>
                    <w:widowControl/>
                    <w:spacing w:line="0" w:lineRule="atLeast"/>
                    <w:rPr>
                      <w:rFonts w:ascii="微軟正黑體" w:eastAsia="微軟正黑體" w:hAnsi="微軟正黑體" w:cs="新細明體"/>
                      <w:b/>
                      <w:bCs/>
                      <w:color w:val="000000"/>
                      <w:kern w:val="0"/>
                      <w:sz w:val="30"/>
                      <w:szCs w:val="30"/>
                    </w:rPr>
                  </w:pPr>
                  <w:r w:rsidRPr="00216C60">
                    <w:rPr>
                      <w:rFonts w:ascii="微軟正黑體" w:eastAsia="微軟正黑體" w:hAnsi="微軟正黑體" w:cs="新細明體"/>
                      <w:b/>
                      <w:bCs/>
                      <w:color w:val="CC3366"/>
                      <w:kern w:val="0"/>
                      <w:sz w:val="30"/>
                      <w:szCs w:val="30"/>
                    </w:rPr>
                    <w:t>★</w:t>
                  </w:r>
                  <w:r w:rsidRPr="00216C60">
                    <w:rPr>
                      <w:rFonts w:ascii="微軟正黑體" w:eastAsia="微軟正黑體" w:hAnsi="微軟正黑體" w:cs="新細明體"/>
                      <w:b/>
                      <w:bCs/>
                      <w:color w:val="000000"/>
                      <w:kern w:val="0"/>
                      <w:sz w:val="30"/>
                      <w:szCs w:val="30"/>
                    </w:rPr>
                    <w:t> 特別安排：</w:t>
                  </w:r>
                  <w:r w:rsidRPr="00216C60">
                    <w:rPr>
                      <w:rFonts w:ascii="微軟正黑體" w:eastAsia="微軟正黑體" w:hAnsi="微軟正黑體" w:cs="新細明體"/>
                      <w:noProof/>
                      <w:color w:val="000000"/>
                      <w:kern w:val="0"/>
                      <w:szCs w:val="24"/>
                    </w:rPr>
                    <w:drawing>
                      <wp:inline distT="0" distB="0" distL="0" distR="0" wp14:anchorId="58B43E74" wp14:editId="7B202ADD">
                        <wp:extent cx="6486525" cy="4178300"/>
                        <wp:effectExtent l="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6486525" cy="4178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3694" w:rsidRPr="00216C60" w14:paraId="7CE3C4E3" w14:textId="77777777">
              <w:trPr>
                <w:tblCellSpacing w:w="22" w:type="dxa"/>
                <w:jc w:val="center"/>
              </w:trPr>
              <w:tc>
                <w:tcPr>
                  <w:tcW w:w="0" w:type="auto"/>
                  <w:gridSpan w:val="2"/>
                  <w:vAlign w:val="center"/>
                  <w:hideMark/>
                </w:tcPr>
                <w:p w14:paraId="7638D22B" w14:textId="0F48973A" w:rsidR="009B3694" w:rsidRPr="00216C60" w:rsidRDefault="009B3694" w:rsidP="00216C60">
                  <w:pPr>
                    <w:widowControl/>
                    <w:spacing w:line="0" w:lineRule="atLeast"/>
                    <w:rPr>
                      <w:rFonts w:ascii="微軟正黑體" w:eastAsia="微軟正黑體" w:hAnsi="微軟正黑體" w:cs="新細明體"/>
                      <w:color w:val="000000"/>
                      <w:kern w:val="0"/>
                      <w:szCs w:val="24"/>
                    </w:rPr>
                  </w:pPr>
                  <w:r w:rsidRPr="00216C60">
                    <w:rPr>
                      <w:rFonts w:ascii="微軟正黑體" w:eastAsia="微軟正黑體" w:hAnsi="微軟正黑體" w:cs="新細明體"/>
                      <w:noProof/>
                      <w:color w:val="000000"/>
                      <w:kern w:val="0"/>
                      <w:szCs w:val="24"/>
                    </w:rPr>
                    <w:lastRenderedPageBreak/>
                    <w:drawing>
                      <wp:inline distT="0" distB="0" distL="0" distR="0" wp14:anchorId="4C744929" wp14:editId="7C66498A">
                        <wp:extent cx="6505575" cy="957262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05575" cy="9572625"/>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Cs w:val="24"/>
                    </w:rPr>
                    <w:drawing>
                      <wp:inline distT="0" distB="0" distL="0" distR="0" wp14:anchorId="242774C0" wp14:editId="5C928788">
                        <wp:extent cx="6477000" cy="961072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77000" cy="9610725"/>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Cs w:val="24"/>
                    </w:rPr>
                    <w:drawing>
                      <wp:inline distT="0" distB="0" distL="0" distR="0" wp14:anchorId="18B6BD39" wp14:editId="2B830639">
                        <wp:extent cx="6505575" cy="961072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05575" cy="9610725"/>
                                </a:xfrm>
                                <a:prstGeom prst="rect">
                                  <a:avLst/>
                                </a:prstGeom>
                                <a:noFill/>
                                <a:ln>
                                  <a:noFill/>
                                </a:ln>
                              </pic:spPr>
                            </pic:pic>
                          </a:graphicData>
                        </a:graphic>
                      </wp:inline>
                    </w:drawing>
                  </w:r>
                </w:p>
              </w:tc>
            </w:tr>
            <w:tr w:rsidR="009B3694" w:rsidRPr="00216C60" w14:paraId="6702D963" w14:textId="77777777">
              <w:trPr>
                <w:tblCellSpacing w:w="22" w:type="dxa"/>
                <w:jc w:val="center"/>
              </w:trPr>
              <w:tc>
                <w:tcPr>
                  <w:tcW w:w="0" w:type="auto"/>
                  <w:gridSpan w:val="2"/>
                  <w:vAlign w:val="center"/>
                  <w:hideMark/>
                </w:tcPr>
                <w:p w14:paraId="49052FAD" w14:textId="77777777" w:rsidR="009B3694" w:rsidRPr="00216C60" w:rsidRDefault="009B3694" w:rsidP="00216C60">
                  <w:pPr>
                    <w:widowControl/>
                    <w:spacing w:line="0" w:lineRule="atLeast"/>
                    <w:rPr>
                      <w:rFonts w:ascii="微軟正黑體" w:eastAsia="微軟正黑體" w:hAnsi="微軟正黑體" w:cs="新細明體"/>
                      <w:b/>
                      <w:bCs/>
                      <w:color w:val="000000"/>
                      <w:kern w:val="0"/>
                      <w:sz w:val="30"/>
                      <w:szCs w:val="30"/>
                    </w:rPr>
                  </w:pPr>
                  <w:r w:rsidRPr="00216C60">
                    <w:rPr>
                      <w:rFonts w:ascii="微軟正黑體" w:eastAsia="微軟正黑體" w:hAnsi="微軟正黑體" w:cs="新細明體"/>
                      <w:b/>
                      <w:bCs/>
                      <w:color w:val="CC3366"/>
                      <w:kern w:val="0"/>
                      <w:sz w:val="30"/>
                      <w:szCs w:val="30"/>
                    </w:rPr>
                    <w:t>★</w:t>
                  </w:r>
                  <w:r w:rsidRPr="00216C60">
                    <w:rPr>
                      <w:rFonts w:ascii="微軟正黑體" w:eastAsia="微軟正黑體" w:hAnsi="微軟正黑體" w:cs="新細明體"/>
                      <w:b/>
                      <w:bCs/>
                      <w:color w:val="000000"/>
                      <w:kern w:val="0"/>
                      <w:sz w:val="30"/>
                      <w:szCs w:val="30"/>
                    </w:rPr>
                    <w:t> 團費說明：</w:t>
                  </w:r>
                </w:p>
              </w:tc>
            </w:tr>
            <w:tr w:rsidR="009B3694" w:rsidRPr="00216C60" w14:paraId="322BBB4D" w14:textId="77777777">
              <w:trPr>
                <w:tblCellSpacing w:w="22" w:type="dxa"/>
                <w:jc w:val="center"/>
              </w:trPr>
              <w:tc>
                <w:tcPr>
                  <w:tcW w:w="800" w:type="pct"/>
                  <w:hideMark/>
                </w:tcPr>
                <w:p w14:paraId="735A8720" w14:textId="77777777" w:rsidR="009B3694" w:rsidRPr="00216C60" w:rsidRDefault="009B3694" w:rsidP="00216C60">
                  <w:pPr>
                    <w:widowControl/>
                    <w:spacing w:line="0" w:lineRule="atLeast"/>
                    <w:jc w:val="right"/>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團費包含：</w:t>
                  </w:r>
                </w:p>
              </w:tc>
              <w:tc>
                <w:tcPr>
                  <w:tcW w:w="4200" w:type="pct"/>
                  <w:vAlign w:val="center"/>
                  <w:hideMark/>
                </w:tcPr>
                <w:p w14:paraId="72FEC07F" w14:textId="77777777" w:rsidR="009B3694" w:rsidRPr="00216C60" w:rsidRDefault="009B3694" w:rsidP="00216C60">
                  <w:pPr>
                    <w:widowControl/>
                    <w:spacing w:line="0" w:lineRule="atLeast"/>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返經濟艙機票、旅責險和行程所列包項目</w:t>
                  </w:r>
                </w:p>
              </w:tc>
            </w:tr>
            <w:tr w:rsidR="009B3694" w:rsidRPr="00216C60" w14:paraId="69A903E8" w14:textId="77777777">
              <w:trPr>
                <w:tblCellSpacing w:w="22" w:type="dxa"/>
                <w:jc w:val="center"/>
              </w:trPr>
              <w:tc>
                <w:tcPr>
                  <w:tcW w:w="800" w:type="pct"/>
                  <w:hideMark/>
                </w:tcPr>
                <w:p w14:paraId="52BD59DB" w14:textId="77777777" w:rsidR="009B3694" w:rsidRPr="00216C60" w:rsidRDefault="009B3694" w:rsidP="00216C60">
                  <w:pPr>
                    <w:widowControl/>
                    <w:spacing w:line="0" w:lineRule="atLeast"/>
                    <w:jc w:val="right"/>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團費不含：</w:t>
                  </w:r>
                </w:p>
              </w:tc>
              <w:tc>
                <w:tcPr>
                  <w:tcW w:w="4200" w:type="pct"/>
                  <w:vAlign w:val="center"/>
                  <w:hideMark/>
                </w:tcPr>
                <w:p w14:paraId="452CFB14" w14:textId="77777777" w:rsidR="009B3694" w:rsidRPr="00216C60" w:rsidRDefault="009B3694" w:rsidP="00216C60">
                  <w:pPr>
                    <w:widowControl/>
                    <w:spacing w:line="0" w:lineRule="atLeast"/>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詳細請見注意事項【費用不包含說明】</w:t>
                  </w:r>
                </w:p>
              </w:tc>
            </w:tr>
          </w:tbl>
          <w:p w14:paraId="1407CCBA" w14:textId="77777777" w:rsidR="009B3694" w:rsidRPr="00216C60" w:rsidRDefault="009B3694" w:rsidP="00216C60">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0A45AF33" w14:textId="77777777" w:rsidR="009B3694" w:rsidRPr="00216C60" w:rsidRDefault="009B3694" w:rsidP="00216C60">
            <w:pPr>
              <w:widowControl/>
              <w:spacing w:line="0" w:lineRule="atLeast"/>
              <w:rPr>
                <w:rFonts w:ascii="微軟正黑體" w:eastAsia="微軟正黑體" w:hAnsi="微軟正黑體" w:cs="Times New Roman"/>
                <w:kern w:val="0"/>
                <w:sz w:val="20"/>
                <w:szCs w:val="20"/>
              </w:rPr>
            </w:pPr>
          </w:p>
        </w:tc>
      </w:tr>
      <w:tr w:rsidR="009B3694" w:rsidRPr="00216C60" w14:paraId="594A7119" w14:textId="77777777" w:rsidTr="00216C6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4A82EE" w14:textId="77777777" w:rsidR="009B3694" w:rsidRPr="00216C60" w:rsidRDefault="009B3694" w:rsidP="00216C60">
            <w:pPr>
              <w:widowControl/>
              <w:spacing w:line="0" w:lineRule="atLeast"/>
              <w:jc w:val="center"/>
              <w:rPr>
                <w:rFonts w:ascii="微軟正黑體" w:eastAsia="微軟正黑體" w:hAnsi="微軟正黑體" w:cs="Times New Roman"/>
                <w:kern w:val="0"/>
                <w:szCs w:val="24"/>
              </w:rPr>
            </w:pPr>
          </w:p>
          <w:p w14:paraId="448D8F05" w14:textId="488D230E" w:rsidR="009B3694" w:rsidRPr="00216C60" w:rsidRDefault="009B3694" w:rsidP="00216C60">
            <w:pPr>
              <w:widowControl/>
              <w:spacing w:line="0" w:lineRule="atLeast"/>
              <w:jc w:val="center"/>
              <w:rPr>
                <w:rFonts w:ascii="微軟正黑體" w:eastAsia="微軟正黑體" w:hAnsi="微軟正黑體" w:cs="Times New Roman"/>
                <w:kern w:val="0"/>
                <w:szCs w:val="24"/>
              </w:rPr>
            </w:pPr>
            <w:r w:rsidRPr="00216C60">
              <w:rPr>
                <w:rFonts w:ascii="微軟正黑體" w:eastAsia="微軟正黑體" w:hAnsi="微軟正黑體" w:cs="Times New Roman"/>
                <w:noProof/>
                <w:kern w:val="0"/>
                <w:szCs w:val="24"/>
              </w:rPr>
              <w:drawing>
                <wp:inline distT="0" distB="0" distL="0" distR="0" wp14:anchorId="3585F485" wp14:editId="55515051">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9B3694" w:rsidRPr="00216C60" w14:paraId="7B496145"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9B3694" w:rsidRPr="00216C60" w14:paraId="3273A273"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5B49341"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B81CF52" w14:textId="31CB37E3"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DFB6B29" w14:textId="5C2BDDB9"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14ACCCC"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D9FA432"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06AF631"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航班編號</w:t>
                        </w:r>
                      </w:p>
                    </w:tc>
                  </w:tr>
                  <w:tr w:rsidR="009B3694" w:rsidRPr="00216C60" w14:paraId="551FFD6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92BD7CB"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023B32" w14:textId="19E5EF61"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08:50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AA5CCB2" w14:textId="6AADE616"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12:20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5AAB934"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18FF95A"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B5DB61A"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JX300</w:t>
                        </w:r>
                      </w:p>
                    </w:tc>
                  </w:tr>
                  <w:tr w:rsidR="009B3694" w:rsidRPr="00216C60" w14:paraId="499BA368"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74A33B6"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4AEA34A" w14:textId="251D28AB"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13:20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ABAFD03" w14:textId="2C60BC26"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15:40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2893F99"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6598C73"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46DF6A3" w14:textId="77777777" w:rsidR="009B3694" w:rsidRPr="00216C60" w:rsidRDefault="009B3694" w:rsidP="00216C60">
                        <w:pPr>
                          <w:widowControl/>
                          <w:spacing w:line="0" w:lineRule="atLeast"/>
                          <w:jc w:val="center"/>
                          <w:rPr>
                            <w:rFonts w:ascii="微軟正黑體" w:eastAsia="微軟正黑體" w:hAnsi="微軟正黑體" w:cs="新細明體"/>
                            <w:color w:val="000000"/>
                            <w:kern w:val="0"/>
                            <w:szCs w:val="24"/>
                          </w:rPr>
                        </w:pPr>
                        <w:r w:rsidRPr="00216C60">
                          <w:rPr>
                            <w:rFonts w:ascii="微軟正黑體" w:eastAsia="微軟正黑體" w:hAnsi="微軟正黑體" w:cs="新細明體"/>
                            <w:color w:val="000000"/>
                            <w:kern w:val="0"/>
                            <w:szCs w:val="24"/>
                          </w:rPr>
                          <w:t>JX301</w:t>
                        </w:r>
                      </w:p>
                    </w:tc>
                  </w:tr>
                </w:tbl>
                <w:p w14:paraId="72D89E9A" w14:textId="77777777" w:rsidR="009B3694" w:rsidRPr="00216C60" w:rsidRDefault="009B3694" w:rsidP="00216C60">
                  <w:pPr>
                    <w:widowControl/>
                    <w:spacing w:line="0" w:lineRule="atLeast"/>
                    <w:rPr>
                      <w:rFonts w:ascii="微軟正黑體" w:eastAsia="微軟正黑體" w:hAnsi="微軟正黑體" w:cs="新細明體"/>
                      <w:kern w:val="0"/>
                      <w:szCs w:val="24"/>
                    </w:rPr>
                  </w:pPr>
                </w:p>
              </w:tc>
            </w:tr>
          </w:tbl>
          <w:p w14:paraId="4925807D" w14:textId="77777777" w:rsidR="009B3694" w:rsidRPr="00216C60" w:rsidRDefault="009B3694" w:rsidP="00216C60">
            <w:pPr>
              <w:widowControl/>
              <w:spacing w:line="0" w:lineRule="atLeast"/>
              <w:jc w:val="center"/>
              <w:rPr>
                <w:rFonts w:ascii="微軟正黑體" w:eastAsia="微軟正黑體" w:hAnsi="微軟正黑體" w:cs="Times New Roman"/>
                <w:vanish/>
                <w:kern w:val="0"/>
                <w:szCs w:val="24"/>
              </w:rPr>
            </w:pPr>
          </w:p>
          <w:p w14:paraId="473854D1" w14:textId="7CB9782B" w:rsidR="009B3694" w:rsidRPr="00216C60" w:rsidRDefault="00216C60" w:rsidP="00216C60">
            <w:pPr>
              <w:widowControl/>
              <w:spacing w:line="0" w:lineRule="atLeast"/>
              <w:jc w:val="center"/>
              <w:rPr>
                <w:rFonts w:ascii="微軟正黑體" w:eastAsia="微軟正黑體" w:hAnsi="微軟正黑體" w:cs="Times New Roman"/>
                <w:vanish/>
                <w:kern w:val="0"/>
                <w:szCs w:val="24"/>
              </w:rPr>
            </w:pPr>
            <w:r w:rsidRPr="00216C60">
              <w:rPr>
                <w:rFonts w:ascii="微軟正黑體" w:eastAsia="微軟正黑體" w:hAnsi="微軟正黑體" w:cs="新細明體"/>
                <w:noProof/>
                <w:color w:val="000000"/>
                <w:kern w:val="0"/>
                <w:szCs w:val="24"/>
              </w:rPr>
              <w:drawing>
                <wp:inline distT="0" distB="0" distL="0" distR="0" wp14:anchorId="72441236" wp14:editId="7951E1D3">
                  <wp:extent cx="7905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9B3694" w:rsidRPr="00216C60" w14:paraId="37CFAD1D" w14:textId="77777777">
              <w:trPr>
                <w:trHeight w:val="300"/>
                <w:tblCellSpacing w:w="22" w:type="dxa"/>
                <w:jc w:val="center"/>
              </w:trPr>
              <w:tc>
                <w:tcPr>
                  <w:tcW w:w="0" w:type="auto"/>
                  <w:vAlign w:val="center"/>
                  <w:hideMark/>
                </w:tcPr>
                <w:p w14:paraId="571ABCF3" w14:textId="77777777" w:rsidR="009B3694" w:rsidRPr="00216C60" w:rsidRDefault="009B3694" w:rsidP="00216C60">
                  <w:pPr>
                    <w:widowControl/>
                    <w:spacing w:line="0" w:lineRule="atLeast"/>
                    <w:rPr>
                      <w:rFonts w:ascii="微軟正黑體" w:eastAsia="微軟正黑體" w:hAnsi="微軟正黑體" w:cs="新細明體"/>
                      <w:b/>
                      <w:bCs/>
                      <w:color w:val="000000"/>
                      <w:kern w:val="0"/>
                      <w:sz w:val="26"/>
                      <w:szCs w:val="26"/>
                    </w:rPr>
                  </w:pPr>
                  <w:r w:rsidRPr="00216C60">
                    <w:rPr>
                      <w:rFonts w:ascii="微軟正黑體" w:eastAsia="微軟正黑體" w:hAnsi="微軟正黑體" w:cs="Segoe UI Symbol"/>
                      <w:b/>
                      <w:bCs/>
                      <w:color w:val="CC3366"/>
                      <w:kern w:val="0"/>
                      <w:sz w:val="26"/>
                      <w:szCs w:val="26"/>
                    </w:rPr>
                    <w:t>★</w:t>
                  </w:r>
                  <w:r w:rsidRPr="00216C60">
                    <w:rPr>
                      <w:rFonts w:ascii="微軟正黑體" w:eastAsia="微軟正黑體" w:hAnsi="微軟正黑體" w:cs="新細明體"/>
                      <w:b/>
                      <w:bCs/>
                      <w:color w:val="CC3366"/>
                      <w:kern w:val="0"/>
                      <w:sz w:val="26"/>
                      <w:szCs w:val="26"/>
                    </w:rPr>
                    <w:t> </w:t>
                  </w:r>
                  <w:r w:rsidRPr="00216C60">
                    <w:rPr>
                      <w:rFonts w:ascii="微軟正黑體" w:eastAsia="微軟正黑體" w:hAnsi="微軟正黑體" w:cs="新細明體"/>
                      <w:b/>
                      <w:bCs/>
                      <w:color w:val="000000"/>
                      <w:kern w:val="0"/>
                      <w:sz w:val="26"/>
                      <w:szCs w:val="26"/>
                    </w:rPr>
                    <w:t>第 1 天 台中國際機場／高松空港－人氣攝影景點～父母之濱天空之鏡美景－道後溫泉街散策～神隱少女油屋、少爺音樂鐘～※贈送放生園古溫泉足湯體驗－道後溫泉</w:t>
                  </w:r>
                </w:p>
              </w:tc>
            </w:tr>
            <w:tr w:rsidR="009B3694" w:rsidRPr="00216C60" w14:paraId="27CD6F8E" w14:textId="77777777">
              <w:trPr>
                <w:tblCellSpacing w:w="22" w:type="dxa"/>
                <w:jc w:val="center"/>
              </w:trPr>
              <w:tc>
                <w:tcPr>
                  <w:tcW w:w="0" w:type="auto"/>
                  <w:vAlign w:val="center"/>
                  <w:hideMark/>
                </w:tcPr>
                <w:p w14:paraId="7B558D91" w14:textId="7D2FDB3A" w:rsidR="009B3694" w:rsidRPr="00216C60" w:rsidRDefault="009B3694" w:rsidP="00216C60">
                  <w:pPr>
                    <w:widowControl/>
                    <w:spacing w:line="0" w:lineRule="atLeast"/>
                    <w:jc w:val="center"/>
                    <w:rPr>
                      <w:rFonts w:ascii="微軟正黑體" w:eastAsia="微軟正黑體" w:hAnsi="微軟正黑體" w:cs="新細明體"/>
                      <w:color w:val="000000"/>
                      <w:kern w:val="0"/>
                      <w:sz w:val="22"/>
                    </w:rPr>
                  </w:pPr>
                  <w:r w:rsidRPr="00216C60">
                    <w:rPr>
                      <w:rFonts w:ascii="微軟正黑體" w:eastAsia="微軟正黑體" w:hAnsi="微軟正黑體" w:cs="新細明體"/>
                      <w:noProof/>
                      <w:color w:val="000000"/>
                      <w:kern w:val="0"/>
                      <w:sz w:val="22"/>
                    </w:rPr>
                    <w:drawing>
                      <wp:inline distT="0" distB="0" distL="0" distR="0" wp14:anchorId="4BAB6450" wp14:editId="2DF3B41F">
                        <wp:extent cx="2111866" cy="1584000"/>
                        <wp:effectExtent l="0" t="0" r="317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11866" cy="1584000"/>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 w:val="22"/>
                    </w:rPr>
                    <w:drawing>
                      <wp:inline distT="0" distB="0" distL="0" distR="0" wp14:anchorId="09343BB0" wp14:editId="35B9A4CA">
                        <wp:extent cx="2111865" cy="1584000"/>
                        <wp:effectExtent l="0" t="0" r="317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11865" cy="1584000"/>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 w:val="22"/>
                    </w:rPr>
                    <w:drawing>
                      <wp:inline distT="0" distB="0" distL="0" distR="0" wp14:anchorId="33E2949F" wp14:editId="4EABF3ED">
                        <wp:extent cx="2111866" cy="1584000"/>
                        <wp:effectExtent l="0" t="0" r="317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11866" cy="1584000"/>
                                </a:xfrm>
                                <a:prstGeom prst="rect">
                                  <a:avLst/>
                                </a:prstGeom>
                                <a:noFill/>
                                <a:ln>
                                  <a:noFill/>
                                </a:ln>
                              </pic:spPr>
                            </pic:pic>
                          </a:graphicData>
                        </a:graphic>
                      </wp:inline>
                    </w:drawing>
                  </w:r>
                </w:p>
                <w:p w14:paraId="5122AB1B" w14:textId="0573EC07"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【父母之濱】</w:t>
                  </w:r>
                  <w:r w:rsidRPr="00216C60">
                    <w:rPr>
                      <w:rFonts w:ascii="微軟正黑體" w:eastAsia="微軟正黑體" w:hAnsi="微軟正黑體" w:cs="新細明體"/>
                      <w:color w:val="000000"/>
                      <w:kern w:val="0"/>
                      <w:sz w:val="22"/>
                    </w:rPr>
                    <w:t>長約1公里的美麗沙灘，面對瀨戶內海的海岸線，以緩緩落下的動人夕陽而著稱，被選為『日本夕陽百選』之一。當夕陽漸漸西沉，火紅的晚霞倒影在海水退潮後遺留下的水窪上，成為倒映夕照彩雲的巨大鏡影，仿如置身顛倒世界，令人神往。在沙灘上找到一面大型水窪，蹲低身姿，使相機視角與地面平行，就能拍出天空之鏡的的魔幻美景，或運用道具巧思，或站或跳，拍出專屬的天空之鏡。</w:t>
                  </w:r>
                </w:p>
                <w:p w14:paraId="57199F4F" w14:textId="4B328C81"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【神隱少女油屋、少爺音樂鐘】</w:t>
                  </w:r>
                  <w:r w:rsidRPr="00216C60">
                    <w:rPr>
                      <w:rFonts w:ascii="微軟正黑體" w:eastAsia="微軟正黑體" w:hAnsi="微軟正黑體" w:cs="新細明體"/>
                      <w:color w:val="000000"/>
                      <w:kern w:val="0"/>
                      <w:sz w:val="22"/>
                    </w:rPr>
                    <w:t>來到這裡一定要來參觀「神隱少女油屋」，這裡是宮崎駿動晝片「神隱少女」油湯場景。在溫泉街旁的紅身綠頂「少爺音樂鐘」從早上八點到晚上十點每到整點時分，叮叮噹噹的音樂聲中形形色色的人偶陸續登場，隨著繽紛的音樂擺動，吸引在場每位遊客的注目。</w:t>
                  </w:r>
                </w:p>
                <w:p w14:paraId="0AF9AF79" w14:textId="6D450109"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【道後溫泉】</w:t>
                  </w:r>
                  <w:r w:rsidRPr="00216C60">
                    <w:rPr>
                      <w:rFonts w:ascii="微軟正黑體" w:eastAsia="微軟正黑體" w:hAnsi="微軟正黑體" w:cs="新細明體"/>
                      <w:color w:val="000000"/>
                      <w:kern w:val="0"/>
                      <w:sz w:val="22"/>
                    </w:rPr>
                    <w:t>傳說浸泡於千年古湯之中為當地人長生之秘密。據說約 3000 年前開池，號稱日本最古老的溫泉。自古以來便吸引無數的文人墨客、文化氣息相當濃郁。 這裡可深刻感受日本文學家夏目漱石小說《少爺》裡的意境，濃濃的文學味配上蒸汽火車、內子町老街、道後百年溫泉，漫步道後溫泉街，讓人沉浸在濃濃的傳統日式風情裡。</w:t>
                  </w:r>
                </w:p>
              </w:tc>
            </w:tr>
            <w:tr w:rsidR="009B3694" w:rsidRPr="00216C60" w14:paraId="1067610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B3694" w:rsidRPr="00216C60" w14:paraId="3E27CAA4"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F3D4FB7" w14:textId="3E2DC74D"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 xml:space="preserve">住宿：道後溫泉椿館別館 或 道後溫泉椿館 或 HOTEL 奧道後 或 道後溫泉LUNA PARK 或 道後溫泉大和屋本店 </w:t>
                        </w:r>
                        <w:r w:rsidR="00216C60" w:rsidRPr="00216C60">
                          <w:rPr>
                            <w:rFonts w:ascii="微軟正黑體" w:eastAsia="微軟正黑體" w:hAnsi="微軟正黑體" w:cs="新細明體"/>
                            <w:color w:val="000000"/>
                            <w:kern w:val="0"/>
                            <w:sz w:val="22"/>
                          </w:rPr>
                          <w:t>或同級</w:t>
                        </w:r>
                      </w:p>
                    </w:tc>
                  </w:tr>
                  <w:tr w:rsidR="009B3694" w:rsidRPr="00216C60" w14:paraId="561AB9C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795C109" w14:textId="1628AA48"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1B265F" w14:textId="3119416E"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中餐：機上套餐+特別贈送～精緻小壽司+天婦羅+綠茶￥2000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79BFBE2" w14:textId="30EFF86C"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晚餐：飯店迎賓宴會料理或飯店迎賓自助餐</w:t>
                        </w:r>
                      </w:p>
                    </w:tc>
                  </w:tr>
                </w:tbl>
                <w:p w14:paraId="5A552B34" w14:textId="77777777" w:rsidR="009B3694" w:rsidRPr="00216C60" w:rsidRDefault="009B3694" w:rsidP="00216C60">
                  <w:pPr>
                    <w:widowControl/>
                    <w:spacing w:line="0" w:lineRule="atLeast"/>
                    <w:jc w:val="center"/>
                    <w:rPr>
                      <w:rFonts w:ascii="微軟正黑體" w:eastAsia="微軟正黑體" w:hAnsi="微軟正黑體" w:cs="新細明體"/>
                      <w:kern w:val="0"/>
                      <w:sz w:val="22"/>
                    </w:rPr>
                  </w:pPr>
                </w:p>
              </w:tc>
            </w:tr>
            <w:tr w:rsidR="009B3694" w:rsidRPr="00216C60" w14:paraId="0D6BC8A6" w14:textId="77777777">
              <w:trPr>
                <w:trHeight w:val="300"/>
                <w:tblCellSpacing w:w="22" w:type="dxa"/>
                <w:jc w:val="center"/>
              </w:trPr>
              <w:tc>
                <w:tcPr>
                  <w:tcW w:w="0" w:type="auto"/>
                  <w:vAlign w:val="center"/>
                  <w:hideMark/>
                </w:tcPr>
                <w:p w14:paraId="75CB2588" w14:textId="07D1B9F5" w:rsidR="009B3694" w:rsidRPr="00216C60" w:rsidRDefault="009B3694" w:rsidP="00216C60">
                  <w:pPr>
                    <w:widowControl/>
                    <w:spacing w:line="0" w:lineRule="atLeast"/>
                    <w:rPr>
                      <w:rFonts w:ascii="微軟正黑體" w:eastAsia="微軟正黑體" w:hAnsi="微軟正黑體" w:cs="新細明體"/>
                      <w:b/>
                      <w:bCs/>
                      <w:color w:val="000000"/>
                      <w:kern w:val="0"/>
                      <w:sz w:val="26"/>
                      <w:szCs w:val="26"/>
                    </w:rPr>
                  </w:pPr>
                  <w:r w:rsidRPr="00216C60">
                    <w:rPr>
                      <w:rFonts w:ascii="微軟正黑體" w:eastAsia="微軟正黑體" w:hAnsi="微軟正黑體" w:cs="Segoe UI Symbol"/>
                      <w:b/>
                      <w:bCs/>
                      <w:color w:val="CC3366"/>
                      <w:kern w:val="0"/>
                      <w:sz w:val="26"/>
                      <w:szCs w:val="26"/>
                    </w:rPr>
                    <w:t>★</w:t>
                  </w:r>
                  <w:r w:rsidRPr="00216C60">
                    <w:rPr>
                      <w:rFonts w:ascii="微軟正黑體" w:eastAsia="微軟正黑體" w:hAnsi="微軟正黑體" w:cs="新細明體"/>
                      <w:b/>
                      <w:bCs/>
                      <w:color w:val="CC3366"/>
                      <w:kern w:val="0"/>
                      <w:sz w:val="26"/>
                      <w:szCs w:val="26"/>
                    </w:rPr>
                    <w:t> </w:t>
                  </w:r>
                  <w:r w:rsidRPr="00216C60">
                    <w:rPr>
                      <w:rFonts w:ascii="微軟正黑體" w:eastAsia="微軟正黑體" w:hAnsi="微軟正黑體" w:cs="新細明體"/>
                      <w:b/>
                      <w:bCs/>
                      <w:color w:val="000000"/>
                      <w:kern w:val="0"/>
                      <w:sz w:val="26"/>
                      <w:szCs w:val="26"/>
                    </w:rPr>
                    <w:t>第 2 天 松山城公園</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搭乘纜車、不上天守閣</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－安藤忠雄設計～坂上之雲博物館－大步危</w:t>
                  </w:r>
                  <w:r w:rsidR="00802F32">
                    <w:rPr>
                      <w:rFonts w:ascii="微軟正黑體" w:eastAsia="微軟正黑體" w:hAnsi="微軟正黑體" w:cs="新細明體" w:hint="eastAsia"/>
                      <w:b/>
                      <w:bCs/>
                      <w:color w:val="000000"/>
                      <w:kern w:val="0"/>
                      <w:sz w:val="26"/>
                      <w:szCs w:val="26"/>
                    </w:rPr>
                    <w:t>．</w:t>
                  </w:r>
                  <w:r w:rsidRPr="00216C60">
                    <w:rPr>
                      <w:rFonts w:ascii="微軟正黑體" w:eastAsia="微軟正黑體" w:hAnsi="微軟正黑體" w:cs="新細明體"/>
                      <w:b/>
                      <w:bCs/>
                      <w:color w:val="000000"/>
                      <w:kern w:val="0"/>
                      <w:sz w:val="26"/>
                      <w:szCs w:val="26"/>
                    </w:rPr>
                    <w:t>小步危～仙境溪谷遊船趣－秘境祖谷溪</w:t>
                  </w:r>
                  <w:r w:rsidR="00802F32">
                    <w:rPr>
                      <w:rFonts w:ascii="微軟正黑體" w:eastAsia="微軟正黑體" w:hAnsi="微軟正黑體" w:cs="新細明體" w:hint="eastAsia"/>
                      <w:b/>
                      <w:bCs/>
                      <w:color w:val="000000"/>
                      <w:kern w:val="0"/>
                      <w:sz w:val="26"/>
                      <w:szCs w:val="26"/>
                    </w:rPr>
                    <w:t>．</w:t>
                  </w:r>
                  <w:r w:rsidRPr="00216C60">
                    <w:rPr>
                      <w:rFonts w:ascii="微軟正黑體" w:eastAsia="微軟正黑體" w:hAnsi="微軟正黑體" w:cs="新細明體"/>
                      <w:b/>
                      <w:bCs/>
                      <w:color w:val="000000"/>
                      <w:kern w:val="0"/>
                      <w:sz w:val="26"/>
                      <w:szCs w:val="26"/>
                    </w:rPr>
                    <w:t>葛藤橋</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日本三大奇橋之一</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－高知的廚房～弘人市場－高知溫泉</w:t>
                  </w:r>
                </w:p>
              </w:tc>
            </w:tr>
            <w:tr w:rsidR="009B3694" w:rsidRPr="00216C60" w14:paraId="4A317095" w14:textId="77777777">
              <w:trPr>
                <w:tblCellSpacing w:w="22" w:type="dxa"/>
                <w:jc w:val="center"/>
              </w:trPr>
              <w:tc>
                <w:tcPr>
                  <w:tcW w:w="0" w:type="auto"/>
                  <w:vAlign w:val="center"/>
                  <w:hideMark/>
                </w:tcPr>
                <w:p w14:paraId="078E3F65" w14:textId="5B49AC53" w:rsidR="009B3694" w:rsidRPr="00216C60" w:rsidRDefault="009B3694" w:rsidP="00216C60">
                  <w:pPr>
                    <w:widowControl/>
                    <w:spacing w:line="0" w:lineRule="atLeast"/>
                    <w:jc w:val="center"/>
                    <w:rPr>
                      <w:rFonts w:ascii="微軟正黑體" w:eastAsia="微軟正黑體" w:hAnsi="微軟正黑體" w:cs="新細明體"/>
                      <w:color w:val="000000"/>
                      <w:kern w:val="0"/>
                      <w:sz w:val="22"/>
                    </w:rPr>
                  </w:pPr>
                  <w:r w:rsidRPr="00216C60">
                    <w:rPr>
                      <w:rFonts w:ascii="微軟正黑體" w:eastAsia="微軟正黑體" w:hAnsi="微軟正黑體" w:cs="新細明體"/>
                      <w:noProof/>
                      <w:color w:val="000000"/>
                      <w:kern w:val="0"/>
                      <w:sz w:val="22"/>
                    </w:rPr>
                    <w:drawing>
                      <wp:inline distT="0" distB="0" distL="0" distR="0" wp14:anchorId="166C6EC2" wp14:editId="02A6A8F2">
                        <wp:extent cx="2111867" cy="1584000"/>
                        <wp:effectExtent l="0" t="0" r="317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11867" cy="1584000"/>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 w:val="22"/>
                    </w:rPr>
                    <w:drawing>
                      <wp:inline distT="0" distB="0" distL="0" distR="0" wp14:anchorId="58E1B788" wp14:editId="56A13CCF">
                        <wp:extent cx="2111867" cy="1584000"/>
                        <wp:effectExtent l="0" t="0" r="317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11867" cy="1584000"/>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 w:val="22"/>
                    </w:rPr>
                    <w:drawing>
                      <wp:inline distT="0" distB="0" distL="0" distR="0" wp14:anchorId="664AB8F1" wp14:editId="7F861A05">
                        <wp:extent cx="2111867" cy="1584000"/>
                        <wp:effectExtent l="0" t="0" r="317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11867" cy="1584000"/>
                                </a:xfrm>
                                <a:prstGeom prst="rect">
                                  <a:avLst/>
                                </a:prstGeom>
                                <a:noFill/>
                                <a:ln>
                                  <a:noFill/>
                                </a:ln>
                              </pic:spPr>
                            </pic:pic>
                          </a:graphicData>
                        </a:graphic>
                      </wp:inline>
                    </w:drawing>
                  </w:r>
                </w:p>
                <w:p w14:paraId="080CF07B" w14:textId="2D22379D"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【松山城】</w:t>
                  </w:r>
                  <w:r w:rsidRPr="00216C60">
                    <w:rPr>
                      <w:rFonts w:ascii="微軟正黑體" w:eastAsia="微軟正黑體" w:hAnsi="微軟正黑體" w:cs="新細明體"/>
                      <w:color w:val="000000"/>
                      <w:kern w:val="0"/>
                      <w:sz w:val="22"/>
                    </w:rPr>
                    <w:t>巨石矗立、莊嚴雄偉、規模之大，為大天守閣與小天守閣連立式的日本三大平山城之一，建築巍峨，讓人遙想此地的光榮時代，處處瀰漫著古代侯國的風範。</w:t>
                  </w:r>
                </w:p>
                <w:p w14:paraId="0439BB66" w14:textId="0CCD9BA6"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【坂上之雲博物館】</w:t>
                  </w:r>
                  <w:r w:rsidRPr="00216C60">
                    <w:rPr>
                      <w:rFonts w:ascii="微軟正黑體" w:eastAsia="微軟正黑體" w:hAnsi="微軟正黑體" w:cs="新細明體"/>
                      <w:color w:val="000000"/>
                      <w:kern w:val="0"/>
                      <w:sz w:val="22"/>
                    </w:rPr>
                    <w:t>由司馬遼太郎所著的小說《坂上之雲》描述了松山藩出身的秋山好古、秋山真之兄弟及正岡子規3人於明治時代日本邁向近代化國家的故事，是司馬遼太郎代表的小說之一。也於2009年改編為電視劇，受到了極大的好評。坂上之雲博物館開館於2007年，由日本知名建築師安藤忠雄所設計，以大膽的三角形設計使來館者能夠以欣賞洄游式庭園的方式參觀以三角形斜坡串聯起的展廳。安藤先上在坂上之雲博物館的空間設計上所注重的是讓觀眾邊與歷史同行，同時能夠感受小說中明治時代的精神並進行獨立思考。</w:t>
                  </w:r>
                  <w:r w:rsidR="00802F32" w:rsidRPr="00802F32">
                    <w:rPr>
                      <w:rFonts w:ascii="微軟正黑體" w:eastAsia="微軟正黑體" w:hAnsi="微軟正黑體" w:cs="新細明體" w:hint="eastAsia"/>
                      <w:b/>
                      <w:bCs/>
                      <w:color w:val="000000"/>
                      <w:kern w:val="0"/>
                      <w:sz w:val="22"/>
                    </w:rPr>
                    <w:t>（若遇休館則改走少爺列車博物館）</w:t>
                  </w:r>
                </w:p>
                <w:p w14:paraId="0F562642" w14:textId="173A87C7"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【德島大步危小步危】</w:t>
                  </w:r>
                  <w:r w:rsidRPr="00216C60">
                    <w:rPr>
                      <w:rFonts w:ascii="微軟正黑體" w:eastAsia="微軟正黑體" w:hAnsi="微軟正黑體" w:cs="新細明體"/>
                      <w:color w:val="000000"/>
                      <w:kern w:val="0"/>
                      <w:sz w:val="22"/>
                    </w:rPr>
                    <w:t>大步危，小步危的意思諸說紛紜，有一說是指山腹間危險地帶，也有說無論是極危險之地帶，搭乘大步危遊覽船由大步峽出發順流而下更可進一步體驗山谷之美，沿途溪谷岩壁交錯，可見識到德島縣天然記念物--含礫變岩形成之蝙蝠岩，獅子岩等特殊奇景。</w:t>
                  </w:r>
                </w:p>
                <w:p w14:paraId="49F935A0" w14:textId="14887279"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【秘境祖谷溪</w:t>
                  </w:r>
                  <w:r w:rsidR="00802F32" w:rsidRPr="00802F32">
                    <w:rPr>
                      <w:rFonts w:ascii="微軟正黑體" w:eastAsia="微軟正黑體" w:hAnsi="微軟正黑體" w:cs="新細明體" w:hint="eastAsia"/>
                      <w:b/>
                      <w:bCs/>
                      <w:color w:val="0000CD"/>
                      <w:kern w:val="0"/>
                      <w:sz w:val="22"/>
                    </w:rPr>
                    <w:t>．</w:t>
                  </w:r>
                  <w:r w:rsidRPr="00216C60">
                    <w:rPr>
                      <w:rFonts w:ascii="微軟正黑體" w:eastAsia="微軟正黑體" w:hAnsi="微軟正黑體" w:cs="新細明體"/>
                      <w:b/>
                      <w:bCs/>
                      <w:color w:val="0000CD"/>
                      <w:kern w:val="0"/>
                      <w:sz w:val="22"/>
                    </w:rPr>
                    <w:t>葛藤橋】</w:t>
                  </w:r>
                  <w:r w:rsidRPr="00216C60">
                    <w:rPr>
                      <w:rFonts w:ascii="微軟正黑體" w:eastAsia="微軟正黑體" w:hAnsi="微軟正黑體" w:cs="新細明體"/>
                      <w:color w:val="000000"/>
                      <w:kern w:val="0"/>
                      <w:sz w:val="22"/>
                    </w:rPr>
                    <w:t>四國中部的祖谷地區，自然壯觀的美景為日本三大秘境之一，祖谷屬於劍山國定公園，四國第二高峰的劍山為四國山地的群峰所包圍，形成吉野川源頭的祖谷川的清流，蜿蜒曲行於群山之間形成深深溪谷。祖谷川上長約45米、寬約2米，距離水面約15米的葛藤橋，是用藤蔓編製的。是日本三大奇橋之一，被指定為國家的重要民俗文化財產。</w:t>
                  </w:r>
                </w:p>
                <w:p w14:paraId="0A6B1C82" w14:textId="752D64E8"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【HIROME弘人市場高知的廚房~弘人市場】</w:t>
                  </w:r>
                  <w:r w:rsidRPr="00216C60">
                    <w:rPr>
                      <w:rFonts w:ascii="微軟正黑體" w:eastAsia="微軟正黑體" w:hAnsi="微軟正黑體" w:cs="新細明體"/>
                      <w:color w:val="000000"/>
                      <w:kern w:val="0"/>
                      <w:sz w:val="22"/>
                    </w:rPr>
                    <w:t>是讓高知縣民與觀光客都能享用佳餚的商業設施，位於高知城旁，從高知鄉土料理乃至世界各國的美食應有盡有。在充滿懷舊氣氛的市場內，聚集了攤販形式的餐飲商家、充滿氣勢的鮮魚商與鮮肉商、獨特別緻的雜貨店與服飾店等65家店鋪。市場內各處設有桌子，可用以品嚐各家店舖販賣的料理，讓人輕鬆享用到五花八門的風味。不難發現許多人從大白天就開始喝酒，這也是嗜酒的高知當地特有景象之一。</w:t>
                  </w:r>
                </w:p>
              </w:tc>
            </w:tr>
            <w:tr w:rsidR="009B3694" w:rsidRPr="00216C60" w14:paraId="5A26CC9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B3694" w:rsidRPr="00216C60" w14:paraId="7F28704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5B8D74C" w14:textId="2A1A41C7"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 xml:space="preserve">住宿：土佐御苑 或 高知高砂飯店 或 土佐皇家溫泉飯店 或 三翠園溫泉飯店 </w:t>
                        </w:r>
                        <w:r w:rsidR="00216C60" w:rsidRPr="00216C60">
                          <w:rPr>
                            <w:rFonts w:ascii="微軟正黑體" w:eastAsia="微軟正黑體" w:hAnsi="微軟正黑體" w:cs="新細明體"/>
                            <w:color w:val="000000"/>
                            <w:kern w:val="0"/>
                            <w:sz w:val="22"/>
                          </w:rPr>
                          <w:t>或同級</w:t>
                        </w:r>
                      </w:p>
                    </w:tc>
                  </w:tr>
                  <w:tr w:rsidR="009B3694" w:rsidRPr="00216C60" w14:paraId="778650EC"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D681C53" w14:textId="3259ADF6"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E136F66" w14:textId="357382A5"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中餐：大步危香魚鄉村料理￥2500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AA56E54" w14:textId="2B67CA56"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晚餐：飯店迎賓宴會料理或飯店迎賓自助餐</w:t>
                        </w:r>
                      </w:p>
                    </w:tc>
                  </w:tr>
                </w:tbl>
                <w:p w14:paraId="76DB67B7" w14:textId="77777777" w:rsidR="009B3694" w:rsidRPr="00216C60" w:rsidRDefault="009B3694" w:rsidP="00216C60">
                  <w:pPr>
                    <w:widowControl/>
                    <w:spacing w:line="0" w:lineRule="atLeast"/>
                    <w:jc w:val="center"/>
                    <w:rPr>
                      <w:rFonts w:ascii="微軟正黑體" w:eastAsia="微軟正黑體" w:hAnsi="微軟正黑體" w:cs="新細明體"/>
                      <w:kern w:val="0"/>
                      <w:sz w:val="22"/>
                    </w:rPr>
                  </w:pPr>
                </w:p>
              </w:tc>
            </w:tr>
            <w:tr w:rsidR="009B3694" w:rsidRPr="00216C60" w14:paraId="3E819B29" w14:textId="77777777">
              <w:trPr>
                <w:trHeight w:val="300"/>
                <w:tblCellSpacing w:w="22" w:type="dxa"/>
                <w:jc w:val="center"/>
              </w:trPr>
              <w:tc>
                <w:tcPr>
                  <w:tcW w:w="0" w:type="auto"/>
                  <w:vAlign w:val="center"/>
                  <w:hideMark/>
                </w:tcPr>
                <w:p w14:paraId="70D535E6" w14:textId="46D8D7D7" w:rsidR="009B3694" w:rsidRPr="00216C60" w:rsidRDefault="009B3694" w:rsidP="00216C60">
                  <w:pPr>
                    <w:widowControl/>
                    <w:spacing w:line="0" w:lineRule="atLeast"/>
                    <w:rPr>
                      <w:rFonts w:ascii="微軟正黑體" w:eastAsia="微軟正黑體" w:hAnsi="微軟正黑體" w:cs="新細明體"/>
                      <w:b/>
                      <w:bCs/>
                      <w:color w:val="000000"/>
                      <w:kern w:val="0"/>
                      <w:sz w:val="26"/>
                      <w:szCs w:val="26"/>
                    </w:rPr>
                  </w:pPr>
                  <w:r w:rsidRPr="00216C60">
                    <w:rPr>
                      <w:rFonts w:ascii="微軟正黑體" w:eastAsia="微軟正黑體" w:hAnsi="微軟正黑體" w:cs="Segoe UI Symbol"/>
                      <w:b/>
                      <w:bCs/>
                      <w:color w:val="CC3366"/>
                      <w:kern w:val="0"/>
                      <w:sz w:val="26"/>
                      <w:szCs w:val="26"/>
                    </w:rPr>
                    <w:t>★</w:t>
                  </w:r>
                  <w:r w:rsidRPr="00216C60">
                    <w:rPr>
                      <w:rFonts w:ascii="微軟正黑體" w:eastAsia="微軟正黑體" w:hAnsi="微軟正黑體" w:cs="新細明體"/>
                      <w:b/>
                      <w:bCs/>
                      <w:color w:val="CC3366"/>
                      <w:kern w:val="0"/>
                      <w:sz w:val="26"/>
                      <w:szCs w:val="26"/>
                    </w:rPr>
                    <w:t> </w:t>
                  </w:r>
                  <w:r w:rsidRPr="00216C60">
                    <w:rPr>
                      <w:rFonts w:ascii="微軟正黑體" w:eastAsia="微軟正黑體" w:hAnsi="微軟正黑體" w:cs="新細明體"/>
                      <w:b/>
                      <w:bCs/>
                      <w:color w:val="000000"/>
                      <w:kern w:val="0"/>
                      <w:sz w:val="26"/>
                      <w:szCs w:val="26"/>
                    </w:rPr>
                    <w:t>第 3 天 桂濱公園散策～坂本龍馬紀念銅像－2023年重新開幕～桂濱海之露台商店街－西島園藝園區～果物與花的樂園－中野烏龍麵學校～品嘗親手DIY的烏龍麵－免稅店－米其林三星美景:栗林公園</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典型日本庭園、75萬平方公尺的繪畫世界</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－高松AEON購物中心－香川溫泉</w:t>
                  </w:r>
                </w:p>
              </w:tc>
            </w:tr>
            <w:tr w:rsidR="009B3694" w:rsidRPr="00216C60" w14:paraId="6F8A8C85" w14:textId="77777777">
              <w:trPr>
                <w:tblCellSpacing w:w="22" w:type="dxa"/>
                <w:jc w:val="center"/>
              </w:trPr>
              <w:tc>
                <w:tcPr>
                  <w:tcW w:w="0" w:type="auto"/>
                  <w:vAlign w:val="center"/>
                  <w:hideMark/>
                </w:tcPr>
                <w:p w14:paraId="1F353C90" w14:textId="23F5CBE9" w:rsidR="009B3694" w:rsidRPr="00216C60" w:rsidRDefault="009B3694" w:rsidP="00216C60">
                  <w:pPr>
                    <w:widowControl/>
                    <w:spacing w:line="0" w:lineRule="atLeast"/>
                    <w:jc w:val="center"/>
                    <w:rPr>
                      <w:rFonts w:ascii="微軟正黑體" w:eastAsia="微軟正黑體" w:hAnsi="微軟正黑體" w:cs="新細明體"/>
                      <w:color w:val="000000"/>
                      <w:kern w:val="0"/>
                      <w:sz w:val="22"/>
                    </w:rPr>
                  </w:pPr>
                  <w:r w:rsidRPr="00216C60">
                    <w:rPr>
                      <w:rFonts w:ascii="微軟正黑體" w:eastAsia="微軟正黑體" w:hAnsi="微軟正黑體" w:cs="新細明體"/>
                      <w:noProof/>
                      <w:color w:val="000000"/>
                      <w:kern w:val="0"/>
                      <w:sz w:val="22"/>
                    </w:rPr>
                    <w:drawing>
                      <wp:inline distT="0" distB="0" distL="0" distR="0" wp14:anchorId="5BA5DBE7" wp14:editId="74E13A4A">
                        <wp:extent cx="2111866" cy="1584000"/>
                        <wp:effectExtent l="0" t="0" r="317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11866" cy="1584000"/>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 w:val="22"/>
                    </w:rPr>
                    <w:drawing>
                      <wp:inline distT="0" distB="0" distL="0" distR="0" wp14:anchorId="04F20B68" wp14:editId="0E65DD23">
                        <wp:extent cx="2111867" cy="1584000"/>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11867" cy="1584000"/>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 w:val="22"/>
                    </w:rPr>
                    <w:drawing>
                      <wp:inline distT="0" distB="0" distL="0" distR="0" wp14:anchorId="54AC4A21" wp14:editId="44D73054">
                        <wp:extent cx="2111865" cy="1584000"/>
                        <wp:effectExtent l="0" t="0" r="317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11865" cy="1584000"/>
                                </a:xfrm>
                                <a:prstGeom prst="rect">
                                  <a:avLst/>
                                </a:prstGeom>
                                <a:noFill/>
                                <a:ln>
                                  <a:noFill/>
                                </a:ln>
                              </pic:spPr>
                            </pic:pic>
                          </a:graphicData>
                        </a:graphic>
                      </wp:inline>
                    </w:drawing>
                  </w:r>
                </w:p>
                <w:p w14:paraId="246862B2" w14:textId="48AC7C89"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【桂濱公園】</w:t>
                  </w:r>
                  <w:r w:rsidRPr="00216C60">
                    <w:rPr>
                      <w:rFonts w:ascii="微軟正黑體" w:eastAsia="微軟正黑體" w:hAnsi="微軟正黑體" w:cs="新細明體"/>
                      <w:color w:val="000000"/>
                      <w:kern w:val="0"/>
                      <w:sz w:val="22"/>
                    </w:rPr>
                    <w:t>桂濱公園位於日本高知縣高知市浦戶地區的一處沙灘，是高知市主要的觀光景點，這裡自古以來就是知名的賞月勝地，高知民謠「夜來小調」的歌詞描述的也是此地的情景。日本幕末時代的英雄、明治維新主要人物，高知縣的驕傲－坂本龍馬銅像在這兒面向太平洋高高佇立著，是此地的一大看點！</w:t>
                  </w:r>
                </w:p>
                <w:p w14:paraId="18DA3B9E" w14:textId="1C3269B8"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【西島園藝區】</w:t>
                  </w:r>
                  <w:r w:rsidRPr="00216C60">
                    <w:rPr>
                      <w:rFonts w:ascii="微軟正黑體" w:eastAsia="微軟正黑體" w:hAnsi="微軟正黑體" w:cs="新細明體"/>
                      <w:color w:val="000000"/>
                      <w:kern w:val="0"/>
                      <w:sz w:val="22"/>
                    </w:rPr>
                    <w:t>特別安排前往花與水果的樂園，總面積６公頃的西島園藝團地,這裡是一年之中都可以品嘗到哈密瓜和西瓜的設施，園內種植了很多熱帶的花草與四季花卉，入口上方是日本很少見的楊桃，想品嘗美味的日本水果來這裡就沒錯了。 在園區內能被五顏六色的花卉包圍，在您享受西瓜與哈密瓜的香甜同時，滿足了您視覺與味覺的感官響宴，還可以參觀本園引以為傲的溫室栽培區，了解園區植果的用心。</w:t>
                  </w:r>
                </w:p>
                <w:p w14:paraId="072DE2FC" w14:textId="68D80E47"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FF0000"/>
                      <w:kern w:val="0"/>
                      <w:sz w:val="22"/>
                    </w:rPr>
                    <w:t>★特別贈送半顆香甜哈密瓜冰淇淋塔</w:t>
                  </w:r>
                  <w:r w:rsidR="00802F32">
                    <w:rPr>
                      <w:rFonts w:ascii="微軟正黑體" w:eastAsia="微軟正黑體" w:hAnsi="微軟正黑體" w:cs="新細明體"/>
                      <w:color w:val="FF0000"/>
                      <w:kern w:val="0"/>
                      <w:sz w:val="22"/>
                    </w:rPr>
                    <w:t>（</w:t>
                  </w:r>
                  <w:r w:rsidRPr="00216C60">
                    <w:rPr>
                      <w:rFonts w:ascii="微軟正黑體" w:eastAsia="微軟正黑體" w:hAnsi="微軟正黑體" w:cs="新細明體"/>
                      <w:color w:val="FF0000"/>
                      <w:kern w:val="0"/>
                      <w:sz w:val="22"/>
                    </w:rPr>
                    <w:t>兩人一份</w:t>
                  </w:r>
                  <w:r w:rsidR="00802F32">
                    <w:rPr>
                      <w:rFonts w:ascii="微軟正黑體" w:eastAsia="微軟正黑體" w:hAnsi="微軟正黑體" w:cs="新細明體"/>
                      <w:color w:val="FF0000"/>
                      <w:kern w:val="0"/>
                      <w:sz w:val="22"/>
                    </w:rPr>
                    <w:t>）</w:t>
                  </w:r>
                </w:p>
                <w:p w14:paraId="1B889DDF" w14:textId="5AAEAD93"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【中野烏龍麵學校】</w:t>
                  </w:r>
                  <w:r w:rsidRPr="00216C60">
                    <w:rPr>
                      <w:rFonts w:ascii="微軟正黑體" w:eastAsia="微軟正黑體" w:hAnsi="微軟正黑體" w:cs="新細明體"/>
                      <w:color w:val="000000"/>
                      <w:kern w:val="0"/>
                      <w:sz w:val="22"/>
                    </w:rPr>
                    <w:t>讚岐的烏龍麵之所以出名，也自然有其與眾不同的地方。想要親手試試做烏龍麵，那麼非試試人氣第一、位於香川縣金刀比羅宮參道口的中野烏龍麵學校。在這裡，可以透過渾身充滿動感的烏龍麵達人松永澄子的示範，在她邊聽音樂、邊跳舞的逗趣動作帶領下，學習完成和麵、揉麵和「踩」麵的過程。最棒的是，切好麵條後，便可以用自己做的麵條煮來吃。老闆娘非常會帶動氣氛，也因此讓中野烏龍麵的人氣非常高，許多日本電視節目也都喜歡找明星來這店裡面DIY搞笑，甚至連林志玲，還有台灣人熟悉的相馬茜與漫畫家手塚治虫等等都曾來過，在店內處處可見他們的照片。</w:t>
                  </w:r>
                </w:p>
                <w:p w14:paraId="7194ABAA" w14:textId="55AE0887"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【栗林公園】</w:t>
                  </w:r>
                  <w:r w:rsidRPr="00216C60">
                    <w:rPr>
                      <w:rFonts w:ascii="微軟正黑體" w:eastAsia="微軟正黑體" w:hAnsi="微軟正黑體" w:cs="新細明體"/>
                      <w:color w:val="000000"/>
                      <w:kern w:val="0"/>
                      <w:sz w:val="22"/>
                    </w:rPr>
                    <w:t>以翠綠的紫雲山為背景，公園總面積約23萬坪</w:t>
                  </w:r>
                  <w:r w:rsidR="00802F32">
                    <w:rPr>
                      <w:rFonts w:ascii="微軟正黑體" w:eastAsia="微軟正黑體" w:hAnsi="微軟正黑體" w:cs="新細明體"/>
                      <w:color w:val="000000"/>
                      <w:kern w:val="0"/>
                      <w:sz w:val="22"/>
                    </w:rPr>
                    <w:t>（</w:t>
                  </w:r>
                  <w:r w:rsidRPr="00216C60">
                    <w:rPr>
                      <w:rFonts w:ascii="微軟正黑體" w:eastAsia="微軟正黑體" w:hAnsi="微軟正黑體" w:cs="新細明體"/>
                      <w:color w:val="000000"/>
                      <w:kern w:val="0"/>
                      <w:sz w:val="22"/>
                    </w:rPr>
                    <w:t>約3.5個東京巨蛋</w:t>
                  </w:r>
                  <w:r w:rsidR="00802F32">
                    <w:rPr>
                      <w:rFonts w:ascii="微軟正黑體" w:eastAsia="微軟正黑體" w:hAnsi="微軟正黑體" w:cs="新細明體"/>
                      <w:color w:val="000000"/>
                      <w:kern w:val="0"/>
                      <w:sz w:val="22"/>
                    </w:rPr>
                    <w:t>）</w:t>
                  </w:r>
                  <w:r w:rsidRPr="00216C60">
                    <w:rPr>
                      <w:rFonts w:ascii="微軟正黑體" w:eastAsia="微軟正黑體" w:hAnsi="微軟正黑體" w:cs="新細明體"/>
                      <w:color w:val="000000"/>
                      <w:kern w:val="0"/>
                      <w:sz w:val="22"/>
                    </w:rPr>
                    <w:t>，是日本最大最廣的庭園。園內共建造有六個池塘和13座假山，其中區分為池泉迴遊式的南庭以及西洋風的北庭，屬於江戶時代的大名庭園。栗林公園雖然沒被列入「日本三大名園」，但卻是日本最大最廣的庭園，而且可以說是四國</w:t>
                  </w:r>
                  <w:r w:rsidR="00802F32">
                    <w:rPr>
                      <w:rFonts w:ascii="微軟正黑體" w:eastAsia="微軟正黑體" w:hAnsi="微軟正黑體" w:cs="新細明體"/>
                      <w:color w:val="000000"/>
                      <w:kern w:val="0"/>
                      <w:sz w:val="22"/>
                    </w:rPr>
                    <w:t>（</w:t>
                  </w:r>
                  <w:r w:rsidRPr="00216C60">
                    <w:rPr>
                      <w:rFonts w:ascii="微軟正黑體" w:eastAsia="微軟正黑體" w:hAnsi="微軟正黑體" w:cs="新細明體"/>
                      <w:color w:val="000000"/>
                      <w:kern w:val="0"/>
                      <w:sz w:val="22"/>
                    </w:rPr>
                    <w:t>高松</w:t>
                  </w:r>
                  <w:r w:rsidR="00802F32">
                    <w:rPr>
                      <w:rFonts w:ascii="微軟正黑體" w:eastAsia="微軟正黑體" w:hAnsi="微軟正黑體" w:cs="新細明體"/>
                      <w:color w:val="000000"/>
                      <w:kern w:val="0"/>
                      <w:sz w:val="22"/>
                    </w:rPr>
                    <w:t>）</w:t>
                  </w:r>
                  <w:r w:rsidRPr="00216C60">
                    <w:rPr>
                      <w:rFonts w:ascii="微軟正黑體" w:eastAsia="微軟正黑體" w:hAnsi="微軟正黑體" w:cs="新細明體"/>
                      <w:color w:val="000000"/>
                      <w:kern w:val="0"/>
                      <w:sz w:val="22"/>
                    </w:rPr>
                    <w:t>最著名的景勝地，所以是旅遊四國的觀光團必定的行程。</w:t>
                  </w:r>
                </w:p>
              </w:tc>
            </w:tr>
            <w:tr w:rsidR="009B3694" w:rsidRPr="00216C60" w14:paraId="76B4D1A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B3694" w:rsidRPr="00216C60" w14:paraId="28787A1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13DBC95" w14:textId="3BC350E8"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 xml:space="preserve">住宿：湯元琴參閣溫泉飯店 或 湯元金毘羅溫泉華之湯 紅梅亭 或 櫻之抄 或 雷歐瑪REOMA森之湯溫泉SPA飯店 或 SECOND STAGE櫻花莊溫泉飯店 或 新樺川觀光飯店 或 RIHGA ZEST飯店 或 丸龜大倉飯店 </w:t>
                        </w:r>
                        <w:r w:rsidR="00216C60" w:rsidRPr="00216C60">
                          <w:rPr>
                            <w:rFonts w:ascii="微軟正黑體" w:eastAsia="微軟正黑體" w:hAnsi="微軟正黑體" w:cs="新細明體"/>
                            <w:color w:val="000000"/>
                            <w:kern w:val="0"/>
                            <w:sz w:val="22"/>
                          </w:rPr>
                          <w:t>或同級</w:t>
                        </w:r>
                      </w:p>
                    </w:tc>
                  </w:tr>
                  <w:tr w:rsidR="009B3694" w:rsidRPr="00216C60" w14:paraId="2C0458E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0F1B082" w14:textId="30860A6E"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30D3C60" w14:textId="214AFBB3"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中餐：讃岐烏龍麵套餐+DIY體驗￥2500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D1FDD9" w14:textId="54A6BE6B"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晚餐：飯店迎賓宴會料理或飯店迎賓自助餐</w:t>
                        </w:r>
                      </w:p>
                    </w:tc>
                  </w:tr>
                </w:tbl>
                <w:p w14:paraId="3DD3857D" w14:textId="77777777" w:rsidR="009B3694" w:rsidRPr="00216C60" w:rsidRDefault="009B3694" w:rsidP="00216C60">
                  <w:pPr>
                    <w:widowControl/>
                    <w:spacing w:line="0" w:lineRule="atLeast"/>
                    <w:jc w:val="center"/>
                    <w:rPr>
                      <w:rFonts w:ascii="微軟正黑體" w:eastAsia="微軟正黑體" w:hAnsi="微軟正黑體" w:cs="新細明體"/>
                      <w:kern w:val="0"/>
                      <w:sz w:val="22"/>
                    </w:rPr>
                  </w:pPr>
                </w:p>
              </w:tc>
            </w:tr>
            <w:tr w:rsidR="009B3694" w:rsidRPr="00216C60" w14:paraId="0A27185E" w14:textId="77777777">
              <w:trPr>
                <w:trHeight w:val="300"/>
                <w:tblCellSpacing w:w="22" w:type="dxa"/>
                <w:jc w:val="center"/>
              </w:trPr>
              <w:tc>
                <w:tcPr>
                  <w:tcW w:w="0" w:type="auto"/>
                  <w:vAlign w:val="center"/>
                  <w:hideMark/>
                </w:tcPr>
                <w:p w14:paraId="376072F6" w14:textId="75C75748" w:rsidR="009B3694" w:rsidRPr="00216C60" w:rsidRDefault="009B3694" w:rsidP="00216C60">
                  <w:pPr>
                    <w:widowControl/>
                    <w:spacing w:line="0" w:lineRule="atLeast"/>
                    <w:rPr>
                      <w:rFonts w:ascii="微軟正黑體" w:eastAsia="微軟正黑體" w:hAnsi="微軟正黑體" w:cs="新細明體"/>
                      <w:b/>
                      <w:bCs/>
                      <w:color w:val="000000"/>
                      <w:kern w:val="0"/>
                      <w:sz w:val="26"/>
                      <w:szCs w:val="26"/>
                    </w:rPr>
                  </w:pPr>
                  <w:r w:rsidRPr="00216C60">
                    <w:rPr>
                      <w:rFonts w:ascii="微軟正黑體" w:eastAsia="微軟正黑體" w:hAnsi="微軟正黑體" w:cs="Segoe UI Symbol"/>
                      <w:b/>
                      <w:bCs/>
                      <w:color w:val="CC3366"/>
                      <w:kern w:val="0"/>
                      <w:sz w:val="26"/>
                      <w:szCs w:val="26"/>
                    </w:rPr>
                    <w:t>★</w:t>
                  </w:r>
                  <w:r w:rsidRPr="00216C60">
                    <w:rPr>
                      <w:rFonts w:ascii="微軟正黑體" w:eastAsia="微軟正黑體" w:hAnsi="微軟正黑體" w:cs="新細明體"/>
                      <w:b/>
                      <w:bCs/>
                      <w:color w:val="CC3366"/>
                      <w:kern w:val="0"/>
                      <w:sz w:val="26"/>
                      <w:szCs w:val="26"/>
                    </w:rPr>
                    <w:t> </w:t>
                  </w:r>
                  <w:r w:rsidRPr="00216C60">
                    <w:rPr>
                      <w:rFonts w:ascii="微軟正黑體" w:eastAsia="微軟正黑體" w:hAnsi="微軟正黑體" w:cs="新細明體"/>
                      <w:b/>
                      <w:bCs/>
                      <w:color w:val="000000"/>
                      <w:kern w:val="0"/>
                      <w:sz w:val="26"/>
                      <w:szCs w:val="26"/>
                    </w:rPr>
                    <w:t>第 4 天 搭乘渡輪（瀨戶內海、島影相映美景）－小豆島觀光</w:t>
                  </w:r>
                  <w:r w:rsidR="00802F32">
                    <w:rPr>
                      <w:rFonts w:ascii="微軟正黑體" w:eastAsia="微軟正黑體" w:hAnsi="微軟正黑體" w:cs="新細明體" w:hint="eastAsia"/>
                      <w:b/>
                      <w:bCs/>
                      <w:color w:val="000000"/>
                      <w:kern w:val="0"/>
                      <w:sz w:val="26"/>
                      <w:szCs w:val="26"/>
                    </w:rPr>
                    <w:t>：</w:t>
                  </w:r>
                  <w:r w:rsidRPr="00216C60">
                    <w:rPr>
                      <w:rFonts w:ascii="微軟正黑體" w:eastAsia="微軟正黑體" w:hAnsi="微軟正黑體" w:cs="新細明體"/>
                      <w:b/>
                      <w:bCs/>
                      <w:color w:val="000000"/>
                      <w:kern w:val="0"/>
                      <w:sz w:val="26"/>
                      <w:szCs w:val="26"/>
                    </w:rPr>
                    <w:t>金氏世界記錄最窄海峽～土瀏海峽</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贈送證明書</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－二十四瞳映畫村～電影24瞳拍攝場景－小豆島醬之鄉～一休庵</w:t>
                  </w:r>
                  <w:r w:rsidRPr="00216C60">
                    <w:rPr>
                      <w:rFonts w:ascii="微軟正黑體" w:eastAsia="微軟正黑體" w:hAnsi="微軟正黑體" w:cs="Segoe UI Symbol"/>
                      <w:b/>
                      <w:bCs/>
                      <w:color w:val="000000"/>
                      <w:kern w:val="0"/>
                      <w:sz w:val="26"/>
                      <w:szCs w:val="26"/>
                    </w:rPr>
                    <w:t>★</w:t>
                  </w:r>
                  <w:r w:rsidRPr="00216C60">
                    <w:rPr>
                      <w:rFonts w:ascii="微軟正黑體" w:eastAsia="微軟正黑體" w:hAnsi="微軟正黑體" w:cs="新細明體"/>
                      <w:b/>
                      <w:bCs/>
                      <w:color w:val="000000"/>
                      <w:kern w:val="0"/>
                      <w:sz w:val="26"/>
                      <w:szCs w:val="26"/>
                    </w:rPr>
                    <w:t>獨家贈送神秘小禮物－橄欖公園～白色風車－寒霞溪～日本三大絕美溪谷之一</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加贈單程觀景纜車</w:t>
                  </w:r>
                  <w:r w:rsidR="00802F32">
                    <w:rPr>
                      <w:rFonts w:ascii="微軟正黑體" w:eastAsia="微軟正黑體" w:hAnsi="微軟正黑體" w:cs="新細明體"/>
                      <w:b/>
                      <w:bCs/>
                      <w:color w:val="000000"/>
                      <w:kern w:val="0"/>
                      <w:sz w:val="26"/>
                      <w:szCs w:val="26"/>
                    </w:rPr>
                    <w:t>）</w:t>
                  </w:r>
                  <w:r w:rsidRPr="00216C60">
                    <w:rPr>
                      <w:rFonts w:ascii="微軟正黑體" w:eastAsia="微軟正黑體" w:hAnsi="微軟正黑體" w:cs="新細明體"/>
                      <w:b/>
                      <w:bCs/>
                      <w:color w:val="000000"/>
                      <w:kern w:val="0"/>
                      <w:sz w:val="26"/>
                      <w:szCs w:val="26"/>
                    </w:rPr>
                    <w:t>－郵輪港口搭船－香川溫泉</w:t>
                  </w:r>
                </w:p>
              </w:tc>
            </w:tr>
            <w:tr w:rsidR="009B3694" w:rsidRPr="00216C60" w14:paraId="42550804" w14:textId="77777777">
              <w:trPr>
                <w:tblCellSpacing w:w="22" w:type="dxa"/>
                <w:jc w:val="center"/>
              </w:trPr>
              <w:tc>
                <w:tcPr>
                  <w:tcW w:w="0" w:type="auto"/>
                  <w:vAlign w:val="center"/>
                  <w:hideMark/>
                </w:tcPr>
                <w:p w14:paraId="27DBC830" w14:textId="6AAD0C39" w:rsidR="009B3694" w:rsidRPr="00216C60" w:rsidRDefault="009B3694" w:rsidP="00216C60">
                  <w:pPr>
                    <w:widowControl/>
                    <w:spacing w:line="0" w:lineRule="atLeast"/>
                    <w:jc w:val="center"/>
                    <w:rPr>
                      <w:rFonts w:ascii="微軟正黑體" w:eastAsia="微軟正黑體" w:hAnsi="微軟正黑體" w:cs="新細明體"/>
                      <w:color w:val="000000"/>
                      <w:kern w:val="0"/>
                      <w:sz w:val="22"/>
                    </w:rPr>
                  </w:pPr>
                  <w:r w:rsidRPr="00216C60">
                    <w:rPr>
                      <w:rFonts w:ascii="微軟正黑體" w:eastAsia="微軟正黑體" w:hAnsi="微軟正黑體" w:cs="新細明體"/>
                      <w:noProof/>
                      <w:color w:val="000000"/>
                      <w:kern w:val="0"/>
                      <w:sz w:val="22"/>
                    </w:rPr>
                    <w:drawing>
                      <wp:inline distT="0" distB="0" distL="0" distR="0" wp14:anchorId="70A4BA6A" wp14:editId="46FBCC3E">
                        <wp:extent cx="2111864" cy="1584000"/>
                        <wp:effectExtent l="0" t="0" r="317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11864" cy="1584000"/>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 w:val="22"/>
                    </w:rPr>
                    <w:drawing>
                      <wp:inline distT="0" distB="0" distL="0" distR="0" wp14:anchorId="7A9059F5" wp14:editId="5844158E">
                        <wp:extent cx="2111865" cy="158400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11865" cy="1584000"/>
                                </a:xfrm>
                                <a:prstGeom prst="rect">
                                  <a:avLst/>
                                </a:prstGeom>
                                <a:noFill/>
                                <a:ln>
                                  <a:noFill/>
                                </a:ln>
                              </pic:spPr>
                            </pic:pic>
                          </a:graphicData>
                        </a:graphic>
                      </wp:inline>
                    </w:drawing>
                  </w:r>
                  <w:r w:rsidRPr="00216C60">
                    <w:rPr>
                      <w:rFonts w:ascii="微軟正黑體" w:eastAsia="微軟正黑體" w:hAnsi="微軟正黑體" w:cs="新細明體"/>
                      <w:noProof/>
                      <w:color w:val="000000"/>
                      <w:kern w:val="0"/>
                      <w:sz w:val="22"/>
                    </w:rPr>
                    <w:drawing>
                      <wp:inline distT="0" distB="0" distL="0" distR="0" wp14:anchorId="0ED80A1D" wp14:editId="0C92012F">
                        <wp:extent cx="2111866" cy="1584000"/>
                        <wp:effectExtent l="0" t="0" r="317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11866" cy="1584000"/>
                                </a:xfrm>
                                <a:prstGeom prst="rect">
                                  <a:avLst/>
                                </a:prstGeom>
                                <a:noFill/>
                                <a:ln>
                                  <a:noFill/>
                                </a:ln>
                              </pic:spPr>
                            </pic:pic>
                          </a:graphicData>
                        </a:graphic>
                      </wp:inline>
                    </w:drawing>
                  </w:r>
                </w:p>
                <w:p w14:paraId="2EF1F6B8" w14:textId="1A9C19DD"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【小豆島遊船觀光】</w:t>
                  </w:r>
                  <w:r w:rsidRPr="00216C60">
                    <w:rPr>
                      <w:rFonts w:ascii="微軟正黑體" w:eastAsia="微軟正黑體" w:hAnsi="微軟正黑體" w:cs="新細明體"/>
                      <w:color w:val="000000"/>
                      <w:kern w:val="0"/>
                      <w:sz w:val="22"/>
                    </w:rPr>
                    <w:t>在港口搭乘快艇遊船前往小豆島，沿途可欣賞瀨戶內海與海上島嶼的自然美景。</w:t>
                  </w:r>
                </w:p>
                <w:p w14:paraId="00489AD4" w14:textId="719903C1"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【土瀏海峽】</w:t>
                  </w:r>
                  <w:r w:rsidRPr="00216C60">
                    <w:rPr>
                      <w:rFonts w:ascii="微軟正黑體" w:eastAsia="微軟正黑體" w:hAnsi="微軟正黑體" w:cs="新細明體"/>
                      <w:color w:val="000000"/>
                      <w:kern w:val="0"/>
                      <w:sz w:val="22"/>
                    </w:rPr>
                    <w:t>全長2.5公里，而寬度只有9.93公尺，是被公認為世界第一窄的海峽。</w:t>
                  </w:r>
                </w:p>
                <w:p w14:paraId="4E5403BB" w14:textId="16320677"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【二十四瞳映畫村】</w:t>
                  </w:r>
                  <w:r w:rsidRPr="00216C60">
                    <w:rPr>
                      <w:rFonts w:ascii="微軟正黑體" w:eastAsia="微軟正黑體" w:hAnsi="微軟正黑體" w:cs="新細明體"/>
                      <w:color w:val="000000"/>
                      <w:kern w:val="0"/>
                      <w:sz w:val="22"/>
                    </w:rPr>
                    <w:t>是以電影和文學為主題的村莊。以著名的作家壺井榮所名著的二十四瞳，是敘述一位女教師和12位學童的感人故事。此電影的場景皆在此拍攝，至今仍就保留著當時拍攝的場景，課桌椅、老師的家、茶館、以及學童的作品，保存的相當完整。</w:t>
                  </w:r>
                </w:p>
                <w:p w14:paraId="4B4572E1" w14:textId="182EC6BE"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b/>
                      <w:bCs/>
                      <w:color w:val="0000CD"/>
                      <w:kern w:val="0"/>
                      <w:sz w:val="22"/>
                    </w:rPr>
                    <w:t>【橄欖公園、寒霞溪】</w:t>
                  </w:r>
                  <w:r w:rsidRPr="00216C60">
                    <w:rPr>
                      <w:rFonts w:ascii="微軟正黑體" w:eastAsia="微軟正黑體" w:hAnsi="微軟正黑體" w:cs="新細明體"/>
                      <w:color w:val="000000"/>
                      <w:kern w:val="0"/>
                      <w:sz w:val="22"/>
                    </w:rPr>
                    <w:t>橄欖公園，小豆島是日本橄欖發祥地，園內有歐風建築和風車、香草園等。在橄欖紀念館內介紹橄欖從收穫到製成成品的過程。日本三大溪谷之一的寒霞溪，特別安排搭乘纜車，讓你在中漫步於自然美景中。寒霞溪由於自然景緻秀麗絕美，被列為日本三大美麗溪谷之一，島中部的寒霞溪是著名賞楓勝地，與九州耶馬溪、關東妙義山並列為日本三大賞景溪谷，搭乘纜車再走登山步道即到達山頂，天氣晴朗時，腳下瀨戶內海景觀一覽無遺。</w:t>
                  </w:r>
                </w:p>
              </w:tc>
            </w:tr>
            <w:tr w:rsidR="009B3694" w:rsidRPr="00216C60" w14:paraId="0BBF2F26"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B3694" w:rsidRPr="00216C60" w14:paraId="415F01E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32158F8" w14:textId="5BFF2423"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 xml:space="preserve">住宿：湯元琴參閣溫泉飯店 或 湯元金毘羅溫泉華之湯 紅梅亭 或 櫻之抄 或 雷歐瑪REOMA森之湯溫泉SPA飯店 或 SECOND STAGE櫻花莊溫泉飯店 或 新樺川觀光飯店 或 RIHGA ZEST飯店 或 丸龜大倉飯店 </w:t>
                        </w:r>
                        <w:r w:rsidR="00216C60" w:rsidRPr="00216C60">
                          <w:rPr>
                            <w:rFonts w:ascii="微軟正黑體" w:eastAsia="微軟正黑體" w:hAnsi="微軟正黑體" w:cs="新細明體"/>
                            <w:color w:val="000000"/>
                            <w:kern w:val="0"/>
                            <w:sz w:val="22"/>
                          </w:rPr>
                          <w:t>或同級</w:t>
                        </w:r>
                      </w:p>
                    </w:tc>
                  </w:tr>
                  <w:tr w:rsidR="009B3694" w:rsidRPr="00216C60" w14:paraId="25E3533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4D9C726" w14:textId="52E57E50"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1B9E5C7" w14:textId="492BA751"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中餐：小豆島橄欖風味料理￥2500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B0EF91" w14:textId="2ABEA99D"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晚餐：飯店迎賓宴會料理或飯店迎賓自助餐</w:t>
                        </w:r>
                      </w:p>
                    </w:tc>
                  </w:tr>
                </w:tbl>
                <w:p w14:paraId="1CFC07AD" w14:textId="77777777" w:rsidR="009B3694" w:rsidRPr="00216C60" w:rsidRDefault="009B3694" w:rsidP="00216C60">
                  <w:pPr>
                    <w:widowControl/>
                    <w:spacing w:line="0" w:lineRule="atLeast"/>
                    <w:jc w:val="center"/>
                    <w:rPr>
                      <w:rFonts w:ascii="微軟正黑體" w:eastAsia="微軟正黑體" w:hAnsi="微軟正黑體" w:cs="新細明體"/>
                      <w:kern w:val="0"/>
                      <w:sz w:val="22"/>
                    </w:rPr>
                  </w:pPr>
                </w:p>
              </w:tc>
            </w:tr>
            <w:tr w:rsidR="009B3694" w:rsidRPr="00216C60" w14:paraId="4FBFFA47" w14:textId="77777777">
              <w:trPr>
                <w:trHeight w:val="300"/>
                <w:tblCellSpacing w:w="22" w:type="dxa"/>
                <w:jc w:val="center"/>
              </w:trPr>
              <w:tc>
                <w:tcPr>
                  <w:tcW w:w="0" w:type="auto"/>
                  <w:vAlign w:val="center"/>
                  <w:hideMark/>
                </w:tcPr>
                <w:p w14:paraId="2C5EE690" w14:textId="77777777" w:rsidR="009B3694" w:rsidRPr="00216C60" w:rsidRDefault="009B3694" w:rsidP="00216C60">
                  <w:pPr>
                    <w:widowControl/>
                    <w:spacing w:line="0" w:lineRule="atLeast"/>
                    <w:rPr>
                      <w:rFonts w:ascii="微軟正黑體" w:eastAsia="微軟正黑體" w:hAnsi="微軟正黑體" w:cs="新細明體"/>
                      <w:b/>
                      <w:bCs/>
                      <w:color w:val="000000"/>
                      <w:kern w:val="0"/>
                      <w:sz w:val="26"/>
                      <w:szCs w:val="26"/>
                    </w:rPr>
                  </w:pPr>
                  <w:r w:rsidRPr="00216C60">
                    <w:rPr>
                      <w:rFonts w:ascii="微軟正黑體" w:eastAsia="微軟正黑體" w:hAnsi="微軟正黑體" w:cs="Segoe UI Symbol"/>
                      <w:b/>
                      <w:bCs/>
                      <w:color w:val="CC3366"/>
                      <w:kern w:val="0"/>
                      <w:sz w:val="26"/>
                      <w:szCs w:val="26"/>
                    </w:rPr>
                    <w:t>★</w:t>
                  </w:r>
                  <w:r w:rsidRPr="00216C60">
                    <w:rPr>
                      <w:rFonts w:ascii="微軟正黑體" w:eastAsia="微軟正黑體" w:hAnsi="微軟正黑體" w:cs="新細明體"/>
                      <w:b/>
                      <w:bCs/>
                      <w:color w:val="CC3366"/>
                      <w:kern w:val="0"/>
                      <w:sz w:val="26"/>
                      <w:szCs w:val="26"/>
                    </w:rPr>
                    <w:t> </w:t>
                  </w:r>
                  <w:r w:rsidRPr="00216C60">
                    <w:rPr>
                      <w:rFonts w:ascii="微軟正黑體" w:eastAsia="微軟正黑體" w:hAnsi="微軟正黑體" w:cs="新細明體"/>
                      <w:b/>
                      <w:bCs/>
                      <w:color w:val="000000"/>
                      <w:kern w:val="0"/>
                      <w:sz w:val="26"/>
                      <w:szCs w:val="26"/>
                    </w:rPr>
                    <w:t>第 5 天 海之守護神～金刀比羅宮－高松空港/台中國際機場</w:t>
                  </w:r>
                </w:p>
              </w:tc>
            </w:tr>
            <w:tr w:rsidR="009B3694" w:rsidRPr="00216C60" w14:paraId="01AE9432" w14:textId="77777777">
              <w:trPr>
                <w:tblCellSpacing w:w="22" w:type="dxa"/>
                <w:jc w:val="center"/>
              </w:trPr>
              <w:tc>
                <w:tcPr>
                  <w:tcW w:w="0" w:type="auto"/>
                  <w:vAlign w:val="center"/>
                  <w:hideMark/>
                </w:tcPr>
                <w:p w14:paraId="66CA8072" w14:textId="3D948F84"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1108A2A0" wp14:editId="1C196AAE">
                        <wp:simplePos x="0" y="0"/>
                        <wp:positionH relativeFrom="column">
                          <wp:posOffset>6350</wp:posOffset>
                        </wp:positionH>
                        <wp:positionV relativeFrom="paragraph">
                          <wp:posOffset>0</wp:posOffset>
                        </wp:positionV>
                        <wp:extent cx="2057269" cy="1543050"/>
                        <wp:effectExtent l="0" t="0" r="635"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57269"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C60">
                    <w:rPr>
                      <w:rFonts w:ascii="微軟正黑體" w:eastAsia="微軟正黑體" w:hAnsi="微軟正黑體" w:cs="新細明體"/>
                      <w:b/>
                      <w:bCs/>
                      <w:color w:val="0000CD"/>
                      <w:kern w:val="0"/>
                      <w:sz w:val="22"/>
                    </w:rPr>
                    <w:t>【金刀比羅宮】</w:t>
                  </w:r>
                  <w:r w:rsidRPr="00216C60">
                    <w:rPr>
                      <w:rFonts w:ascii="微軟正黑體" w:eastAsia="微軟正黑體" w:hAnsi="微軟正黑體" w:cs="新細明體"/>
                      <w:color w:val="000000"/>
                      <w:kern w:val="0"/>
                      <w:sz w:val="22"/>
                    </w:rP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tc>
            </w:tr>
            <w:tr w:rsidR="009B3694" w:rsidRPr="00216C60" w14:paraId="74BF5AE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B3694" w:rsidRPr="00216C60" w14:paraId="1405D00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1780288" w14:textId="2A38E239"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住宿：溫暖的家</w:t>
                        </w:r>
                      </w:p>
                    </w:tc>
                  </w:tr>
                  <w:tr w:rsidR="009B3694" w:rsidRPr="00216C60" w14:paraId="247FEFF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E09BAD6" w14:textId="7610C487"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65182FB" w14:textId="7C505791"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中餐：機上餐食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01A857D" w14:textId="313C3E80" w:rsidR="009B3694" w:rsidRPr="00216C60" w:rsidRDefault="009B3694" w:rsidP="00216C60">
                        <w:pPr>
                          <w:widowControl/>
                          <w:spacing w:line="0" w:lineRule="atLeast"/>
                          <w:rPr>
                            <w:rFonts w:ascii="微軟正黑體" w:eastAsia="微軟正黑體" w:hAnsi="微軟正黑體" w:cs="新細明體"/>
                            <w:color w:val="000000"/>
                            <w:kern w:val="0"/>
                            <w:sz w:val="22"/>
                          </w:rPr>
                        </w:pPr>
                        <w:r w:rsidRPr="00216C60">
                          <w:rPr>
                            <w:rFonts w:ascii="微軟正黑體" w:eastAsia="微軟正黑體" w:hAnsi="微軟正黑體" w:cs="新細明體"/>
                            <w:color w:val="000000"/>
                            <w:kern w:val="0"/>
                            <w:sz w:val="22"/>
                          </w:rPr>
                          <w:t>晚餐：溫暖的家</w:t>
                        </w:r>
                      </w:p>
                    </w:tc>
                  </w:tr>
                </w:tbl>
                <w:p w14:paraId="5B26A61C" w14:textId="77777777" w:rsidR="009B3694" w:rsidRPr="00216C60" w:rsidRDefault="009B3694" w:rsidP="00216C60">
                  <w:pPr>
                    <w:widowControl/>
                    <w:spacing w:line="0" w:lineRule="atLeast"/>
                    <w:jc w:val="center"/>
                    <w:rPr>
                      <w:rFonts w:ascii="微軟正黑體" w:eastAsia="微軟正黑體" w:hAnsi="微軟正黑體" w:cs="新細明體"/>
                      <w:kern w:val="0"/>
                      <w:sz w:val="22"/>
                    </w:rPr>
                  </w:pPr>
                </w:p>
              </w:tc>
            </w:tr>
          </w:tbl>
          <w:p w14:paraId="08BB4356" w14:textId="77777777" w:rsidR="009B3694" w:rsidRPr="00216C60" w:rsidRDefault="009B3694" w:rsidP="00216C60">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1312F4EA" w14:textId="77777777" w:rsidR="009B3694" w:rsidRPr="00216C60" w:rsidRDefault="009B3694" w:rsidP="00216C60">
            <w:pPr>
              <w:widowControl/>
              <w:spacing w:line="0" w:lineRule="atLeast"/>
              <w:rPr>
                <w:rFonts w:ascii="微軟正黑體" w:eastAsia="微軟正黑體" w:hAnsi="微軟正黑體" w:cs="Times New Roman"/>
                <w:kern w:val="0"/>
                <w:sz w:val="20"/>
                <w:szCs w:val="20"/>
              </w:rPr>
            </w:pPr>
          </w:p>
        </w:tc>
      </w:tr>
      <w:tr w:rsidR="009B3694" w:rsidRPr="00216C60" w14:paraId="1FBE2D58" w14:textId="77777777" w:rsidTr="00216C6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E1BFD9" w14:textId="77777777" w:rsidR="009B3694" w:rsidRPr="00216C60" w:rsidRDefault="009B3694" w:rsidP="00216C60">
            <w:pPr>
              <w:widowControl/>
              <w:spacing w:line="0" w:lineRule="atLeast"/>
              <w:jc w:val="center"/>
              <w:rPr>
                <w:rFonts w:ascii="微軟正黑體" w:eastAsia="微軟正黑體" w:hAnsi="微軟正黑體" w:cs="Times New Roman"/>
                <w:color w:val="000000"/>
                <w:kern w:val="0"/>
                <w:szCs w:val="24"/>
              </w:rPr>
            </w:pPr>
            <w:r w:rsidRPr="00216C60">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4A89B3A9" w14:textId="77777777" w:rsidR="009B3694" w:rsidRPr="00216C60" w:rsidRDefault="009B3694" w:rsidP="00216C60">
            <w:pPr>
              <w:widowControl/>
              <w:spacing w:line="0" w:lineRule="atLeast"/>
              <w:rPr>
                <w:rFonts w:ascii="微軟正黑體" w:eastAsia="微軟正黑體" w:hAnsi="微軟正黑體" w:cs="Times New Roman"/>
                <w:kern w:val="0"/>
                <w:sz w:val="20"/>
                <w:szCs w:val="20"/>
              </w:rPr>
            </w:pPr>
          </w:p>
        </w:tc>
      </w:tr>
    </w:tbl>
    <w:p w14:paraId="516C4D8D" w14:textId="77777777" w:rsidR="00C61FDE" w:rsidRPr="00216C60" w:rsidRDefault="00C61FDE" w:rsidP="00216C60">
      <w:pPr>
        <w:spacing w:line="0" w:lineRule="atLeast"/>
        <w:rPr>
          <w:rFonts w:ascii="微軟正黑體" w:eastAsia="微軟正黑體" w:hAnsi="微軟正黑體"/>
          <w:sz w:val="22"/>
        </w:rPr>
      </w:pPr>
    </w:p>
    <w:sectPr w:rsidR="00C61FDE" w:rsidRPr="00216C60" w:rsidSect="009B369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C48C8" w14:textId="77777777" w:rsidR="0020129E" w:rsidRDefault="0020129E" w:rsidP="00216C60">
      <w:r>
        <w:separator/>
      </w:r>
    </w:p>
  </w:endnote>
  <w:endnote w:type="continuationSeparator" w:id="0">
    <w:p w14:paraId="34DB327A" w14:textId="77777777" w:rsidR="0020129E" w:rsidRDefault="0020129E" w:rsidP="00216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2D501" w14:textId="77777777" w:rsidR="0020129E" w:rsidRDefault="0020129E" w:rsidP="00216C60">
      <w:r>
        <w:separator/>
      </w:r>
    </w:p>
  </w:footnote>
  <w:footnote w:type="continuationSeparator" w:id="0">
    <w:p w14:paraId="46B21E26" w14:textId="77777777" w:rsidR="0020129E" w:rsidRDefault="0020129E" w:rsidP="00216C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3C"/>
    <w:rsid w:val="00011DDA"/>
    <w:rsid w:val="0020129E"/>
    <w:rsid w:val="00216C60"/>
    <w:rsid w:val="002A4D0E"/>
    <w:rsid w:val="00554EB6"/>
    <w:rsid w:val="00802F32"/>
    <w:rsid w:val="009B3694"/>
    <w:rsid w:val="00A8403B"/>
    <w:rsid w:val="00AF1FFB"/>
    <w:rsid w:val="00C61FDE"/>
    <w:rsid w:val="00C92004"/>
    <w:rsid w:val="00E759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0144C"/>
  <w15:chartTrackingRefBased/>
  <w15:docId w15:val="{6F4B6A5B-DFFC-4CF4-BC71-D0AF4AF5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9B3694"/>
  </w:style>
  <w:style w:type="paragraph" w:styleId="Web">
    <w:name w:val="Normal (Web)"/>
    <w:basedOn w:val="a"/>
    <w:uiPriority w:val="99"/>
    <w:semiHidden/>
    <w:unhideWhenUsed/>
    <w:rsid w:val="009B3694"/>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9B3694"/>
  </w:style>
  <w:style w:type="character" w:styleId="a3">
    <w:name w:val="Strong"/>
    <w:basedOn w:val="a0"/>
    <w:uiPriority w:val="22"/>
    <w:qFormat/>
    <w:rsid w:val="009B3694"/>
    <w:rPr>
      <w:b/>
      <w:bCs/>
    </w:rPr>
  </w:style>
  <w:style w:type="paragraph" w:styleId="a4">
    <w:name w:val="header"/>
    <w:basedOn w:val="a"/>
    <w:link w:val="a5"/>
    <w:uiPriority w:val="99"/>
    <w:unhideWhenUsed/>
    <w:rsid w:val="00216C60"/>
    <w:pPr>
      <w:tabs>
        <w:tab w:val="center" w:pos="4153"/>
        <w:tab w:val="right" w:pos="8306"/>
      </w:tabs>
      <w:snapToGrid w:val="0"/>
    </w:pPr>
    <w:rPr>
      <w:sz w:val="20"/>
      <w:szCs w:val="20"/>
    </w:rPr>
  </w:style>
  <w:style w:type="character" w:customStyle="1" w:styleId="a5">
    <w:name w:val="頁首 字元"/>
    <w:basedOn w:val="a0"/>
    <w:link w:val="a4"/>
    <w:uiPriority w:val="99"/>
    <w:rsid w:val="00216C60"/>
    <w:rPr>
      <w:sz w:val="20"/>
      <w:szCs w:val="20"/>
    </w:rPr>
  </w:style>
  <w:style w:type="paragraph" w:styleId="a6">
    <w:name w:val="footer"/>
    <w:basedOn w:val="a"/>
    <w:link w:val="a7"/>
    <w:uiPriority w:val="99"/>
    <w:unhideWhenUsed/>
    <w:rsid w:val="00216C60"/>
    <w:pPr>
      <w:tabs>
        <w:tab w:val="center" w:pos="4153"/>
        <w:tab w:val="right" w:pos="8306"/>
      </w:tabs>
      <w:snapToGrid w:val="0"/>
    </w:pPr>
    <w:rPr>
      <w:sz w:val="20"/>
      <w:szCs w:val="20"/>
    </w:rPr>
  </w:style>
  <w:style w:type="character" w:customStyle="1" w:styleId="a7">
    <w:name w:val="頁尾 字元"/>
    <w:basedOn w:val="a0"/>
    <w:link w:val="a6"/>
    <w:uiPriority w:val="99"/>
    <w:rsid w:val="00216C6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090771">
      <w:bodyDiv w:val="1"/>
      <w:marLeft w:val="0"/>
      <w:marRight w:val="0"/>
      <w:marTop w:val="0"/>
      <w:marBottom w:val="0"/>
      <w:divBdr>
        <w:top w:val="none" w:sz="0" w:space="0" w:color="auto"/>
        <w:left w:val="none" w:sz="0" w:space="0" w:color="auto"/>
        <w:bottom w:val="none" w:sz="0" w:space="0" w:color="auto"/>
        <w:right w:val="none" w:sz="0" w:space="0" w:color="auto"/>
      </w:divBdr>
      <w:divsChild>
        <w:div w:id="614143300">
          <w:marLeft w:val="0"/>
          <w:marRight w:val="0"/>
          <w:marTop w:val="0"/>
          <w:marBottom w:val="300"/>
          <w:divBdr>
            <w:top w:val="none" w:sz="0" w:space="0" w:color="auto"/>
            <w:left w:val="none" w:sz="0" w:space="0" w:color="auto"/>
            <w:bottom w:val="none" w:sz="0" w:space="0" w:color="auto"/>
            <w:right w:val="none" w:sz="0" w:space="0" w:color="auto"/>
          </w:divBdr>
          <w:divsChild>
            <w:div w:id="1689404392">
              <w:marLeft w:val="0"/>
              <w:marRight w:val="0"/>
              <w:marTop w:val="0"/>
              <w:marBottom w:val="0"/>
              <w:divBdr>
                <w:top w:val="none" w:sz="0" w:space="0" w:color="auto"/>
                <w:left w:val="none" w:sz="0" w:space="0" w:color="auto"/>
                <w:bottom w:val="none" w:sz="0" w:space="0" w:color="auto"/>
                <w:right w:val="none" w:sz="0" w:space="0" w:color="auto"/>
              </w:divBdr>
              <w:divsChild>
                <w:div w:id="1718705090">
                  <w:marLeft w:val="0"/>
                  <w:marRight w:val="0"/>
                  <w:marTop w:val="0"/>
                  <w:marBottom w:val="0"/>
                  <w:divBdr>
                    <w:top w:val="none" w:sz="0" w:space="0" w:color="auto"/>
                    <w:left w:val="none" w:sz="0" w:space="0" w:color="auto"/>
                    <w:bottom w:val="none" w:sz="0" w:space="0" w:color="auto"/>
                    <w:right w:val="none" w:sz="0" w:space="0" w:color="auto"/>
                  </w:divBdr>
                </w:div>
                <w:div w:id="1264190732">
                  <w:marLeft w:val="0"/>
                  <w:marRight w:val="0"/>
                  <w:marTop w:val="0"/>
                  <w:marBottom w:val="0"/>
                  <w:divBdr>
                    <w:top w:val="none" w:sz="0" w:space="0" w:color="auto"/>
                    <w:left w:val="none" w:sz="0" w:space="0" w:color="auto"/>
                    <w:bottom w:val="none" w:sz="0" w:space="0" w:color="auto"/>
                    <w:right w:val="none" w:sz="0" w:space="0" w:color="auto"/>
                  </w:divBdr>
                </w:div>
                <w:div w:id="626275764">
                  <w:marLeft w:val="0"/>
                  <w:marRight w:val="0"/>
                  <w:marTop w:val="0"/>
                  <w:marBottom w:val="0"/>
                  <w:divBdr>
                    <w:top w:val="none" w:sz="0" w:space="0" w:color="auto"/>
                    <w:left w:val="none" w:sz="0" w:space="0" w:color="auto"/>
                    <w:bottom w:val="none" w:sz="0" w:space="0" w:color="auto"/>
                    <w:right w:val="none" w:sz="0" w:space="0" w:color="auto"/>
                  </w:divBdr>
                </w:div>
                <w:div w:id="15068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87455">
          <w:marLeft w:val="0"/>
          <w:marRight w:val="0"/>
          <w:marTop w:val="0"/>
          <w:marBottom w:val="300"/>
          <w:divBdr>
            <w:top w:val="none" w:sz="0" w:space="0" w:color="auto"/>
            <w:left w:val="none" w:sz="0" w:space="0" w:color="auto"/>
            <w:bottom w:val="none" w:sz="0" w:space="0" w:color="auto"/>
            <w:right w:val="none" w:sz="0" w:space="0" w:color="auto"/>
          </w:divBdr>
          <w:divsChild>
            <w:div w:id="2105491073">
              <w:marLeft w:val="0"/>
              <w:marRight w:val="0"/>
              <w:marTop w:val="0"/>
              <w:marBottom w:val="0"/>
              <w:divBdr>
                <w:top w:val="none" w:sz="0" w:space="0" w:color="auto"/>
                <w:left w:val="none" w:sz="0" w:space="0" w:color="auto"/>
                <w:bottom w:val="none" w:sz="0" w:space="0" w:color="auto"/>
                <w:right w:val="none" w:sz="0" w:space="0" w:color="auto"/>
              </w:divBdr>
              <w:divsChild>
                <w:div w:id="914438005">
                  <w:marLeft w:val="0"/>
                  <w:marRight w:val="0"/>
                  <w:marTop w:val="0"/>
                  <w:marBottom w:val="0"/>
                  <w:divBdr>
                    <w:top w:val="none" w:sz="0" w:space="0" w:color="auto"/>
                    <w:left w:val="none" w:sz="0" w:space="0" w:color="auto"/>
                    <w:bottom w:val="none" w:sz="0" w:space="0" w:color="auto"/>
                    <w:right w:val="none" w:sz="0" w:space="0" w:color="auto"/>
                  </w:divBdr>
                </w:div>
                <w:div w:id="693456117">
                  <w:marLeft w:val="0"/>
                  <w:marRight w:val="0"/>
                  <w:marTop w:val="0"/>
                  <w:marBottom w:val="0"/>
                  <w:divBdr>
                    <w:top w:val="none" w:sz="0" w:space="0" w:color="auto"/>
                    <w:left w:val="none" w:sz="0" w:space="0" w:color="auto"/>
                    <w:bottom w:val="none" w:sz="0" w:space="0" w:color="auto"/>
                    <w:right w:val="none" w:sz="0" w:space="0" w:color="auto"/>
                  </w:divBdr>
                </w:div>
                <w:div w:id="1682703427">
                  <w:marLeft w:val="0"/>
                  <w:marRight w:val="0"/>
                  <w:marTop w:val="0"/>
                  <w:marBottom w:val="0"/>
                  <w:divBdr>
                    <w:top w:val="none" w:sz="0" w:space="0" w:color="auto"/>
                    <w:left w:val="none" w:sz="0" w:space="0" w:color="auto"/>
                    <w:bottom w:val="none" w:sz="0" w:space="0" w:color="auto"/>
                    <w:right w:val="none" w:sz="0" w:space="0" w:color="auto"/>
                  </w:divBdr>
                </w:div>
                <w:div w:id="1316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049">
          <w:marLeft w:val="0"/>
          <w:marRight w:val="0"/>
          <w:marTop w:val="0"/>
          <w:marBottom w:val="300"/>
          <w:divBdr>
            <w:top w:val="none" w:sz="0" w:space="0" w:color="auto"/>
            <w:left w:val="none" w:sz="0" w:space="0" w:color="auto"/>
            <w:bottom w:val="none" w:sz="0" w:space="0" w:color="auto"/>
            <w:right w:val="none" w:sz="0" w:space="0" w:color="auto"/>
          </w:divBdr>
          <w:divsChild>
            <w:div w:id="1255818162">
              <w:marLeft w:val="0"/>
              <w:marRight w:val="0"/>
              <w:marTop w:val="0"/>
              <w:marBottom w:val="0"/>
              <w:divBdr>
                <w:top w:val="none" w:sz="0" w:space="0" w:color="auto"/>
                <w:left w:val="none" w:sz="0" w:space="0" w:color="auto"/>
                <w:bottom w:val="none" w:sz="0" w:space="0" w:color="auto"/>
                <w:right w:val="none" w:sz="0" w:space="0" w:color="auto"/>
              </w:divBdr>
              <w:divsChild>
                <w:div w:id="2145731018">
                  <w:marLeft w:val="0"/>
                  <w:marRight w:val="0"/>
                  <w:marTop w:val="0"/>
                  <w:marBottom w:val="0"/>
                  <w:divBdr>
                    <w:top w:val="none" w:sz="0" w:space="0" w:color="auto"/>
                    <w:left w:val="none" w:sz="0" w:space="0" w:color="auto"/>
                    <w:bottom w:val="none" w:sz="0" w:space="0" w:color="auto"/>
                    <w:right w:val="none" w:sz="0" w:space="0" w:color="auto"/>
                  </w:divBdr>
                </w:div>
                <w:div w:id="1824463924">
                  <w:marLeft w:val="0"/>
                  <w:marRight w:val="0"/>
                  <w:marTop w:val="0"/>
                  <w:marBottom w:val="0"/>
                  <w:divBdr>
                    <w:top w:val="none" w:sz="0" w:space="0" w:color="auto"/>
                    <w:left w:val="none" w:sz="0" w:space="0" w:color="auto"/>
                    <w:bottom w:val="none" w:sz="0" w:space="0" w:color="auto"/>
                    <w:right w:val="none" w:sz="0" w:space="0" w:color="auto"/>
                  </w:divBdr>
                </w:div>
                <w:div w:id="214590621">
                  <w:marLeft w:val="0"/>
                  <w:marRight w:val="0"/>
                  <w:marTop w:val="0"/>
                  <w:marBottom w:val="0"/>
                  <w:divBdr>
                    <w:top w:val="none" w:sz="0" w:space="0" w:color="auto"/>
                    <w:left w:val="none" w:sz="0" w:space="0" w:color="auto"/>
                    <w:bottom w:val="none" w:sz="0" w:space="0" w:color="auto"/>
                    <w:right w:val="none" w:sz="0" w:space="0" w:color="auto"/>
                  </w:divBdr>
                </w:div>
                <w:div w:id="8651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2993">
          <w:marLeft w:val="0"/>
          <w:marRight w:val="0"/>
          <w:marTop w:val="0"/>
          <w:marBottom w:val="300"/>
          <w:divBdr>
            <w:top w:val="none" w:sz="0" w:space="0" w:color="auto"/>
            <w:left w:val="none" w:sz="0" w:space="0" w:color="auto"/>
            <w:bottom w:val="none" w:sz="0" w:space="0" w:color="auto"/>
            <w:right w:val="none" w:sz="0" w:space="0" w:color="auto"/>
          </w:divBdr>
          <w:divsChild>
            <w:div w:id="429930348">
              <w:marLeft w:val="0"/>
              <w:marRight w:val="0"/>
              <w:marTop w:val="0"/>
              <w:marBottom w:val="0"/>
              <w:divBdr>
                <w:top w:val="none" w:sz="0" w:space="0" w:color="auto"/>
                <w:left w:val="none" w:sz="0" w:space="0" w:color="auto"/>
                <w:bottom w:val="none" w:sz="0" w:space="0" w:color="auto"/>
                <w:right w:val="none" w:sz="0" w:space="0" w:color="auto"/>
              </w:divBdr>
              <w:divsChild>
                <w:div w:id="795950332">
                  <w:marLeft w:val="0"/>
                  <w:marRight w:val="0"/>
                  <w:marTop w:val="0"/>
                  <w:marBottom w:val="0"/>
                  <w:divBdr>
                    <w:top w:val="none" w:sz="0" w:space="0" w:color="auto"/>
                    <w:left w:val="none" w:sz="0" w:space="0" w:color="auto"/>
                    <w:bottom w:val="none" w:sz="0" w:space="0" w:color="auto"/>
                    <w:right w:val="none" w:sz="0" w:space="0" w:color="auto"/>
                  </w:divBdr>
                </w:div>
                <w:div w:id="1018312719">
                  <w:marLeft w:val="0"/>
                  <w:marRight w:val="0"/>
                  <w:marTop w:val="0"/>
                  <w:marBottom w:val="0"/>
                  <w:divBdr>
                    <w:top w:val="none" w:sz="0" w:space="0" w:color="auto"/>
                    <w:left w:val="none" w:sz="0" w:space="0" w:color="auto"/>
                    <w:bottom w:val="none" w:sz="0" w:space="0" w:color="auto"/>
                    <w:right w:val="none" w:sz="0" w:space="0" w:color="auto"/>
                  </w:divBdr>
                </w:div>
                <w:div w:id="849837663">
                  <w:marLeft w:val="0"/>
                  <w:marRight w:val="0"/>
                  <w:marTop w:val="0"/>
                  <w:marBottom w:val="0"/>
                  <w:divBdr>
                    <w:top w:val="none" w:sz="0" w:space="0" w:color="auto"/>
                    <w:left w:val="none" w:sz="0" w:space="0" w:color="auto"/>
                    <w:bottom w:val="none" w:sz="0" w:space="0" w:color="auto"/>
                    <w:right w:val="none" w:sz="0" w:space="0" w:color="auto"/>
                  </w:divBdr>
                </w:div>
                <w:div w:id="8306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40718">
          <w:marLeft w:val="0"/>
          <w:marRight w:val="0"/>
          <w:marTop w:val="0"/>
          <w:marBottom w:val="300"/>
          <w:divBdr>
            <w:top w:val="none" w:sz="0" w:space="0" w:color="auto"/>
            <w:left w:val="none" w:sz="0" w:space="0" w:color="auto"/>
            <w:bottom w:val="none" w:sz="0" w:space="0" w:color="auto"/>
            <w:right w:val="none" w:sz="0" w:space="0" w:color="auto"/>
          </w:divBdr>
          <w:divsChild>
            <w:div w:id="1122922584">
              <w:marLeft w:val="0"/>
              <w:marRight w:val="0"/>
              <w:marTop w:val="0"/>
              <w:marBottom w:val="0"/>
              <w:divBdr>
                <w:top w:val="none" w:sz="0" w:space="0" w:color="auto"/>
                <w:left w:val="none" w:sz="0" w:space="0" w:color="auto"/>
                <w:bottom w:val="none" w:sz="0" w:space="0" w:color="auto"/>
                <w:right w:val="none" w:sz="0" w:space="0" w:color="auto"/>
              </w:divBdr>
              <w:divsChild>
                <w:div w:id="203450107">
                  <w:marLeft w:val="0"/>
                  <w:marRight w:val="0"/>
                  <w:marTop w:val="0"/>
                  <w:marBottom w:val="0"/>
                  <w:divBdr>
                    <w:top w:val="none" w:sz="0" w:space="0" w:color="auto"/>
                    <w:left w:val="none" w:sz="0" w:space="0" w:color="auto"/>
                    <w:bottom w:val="none" w:sz="0" w:space="0" w:color="auto"/>
                    <w:right w:val="none" w:sz="0" w:space="0" w:color="auto"/>
                  </w:divBdr>
                </w:div>
                <w:div w:id="16507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604</Words>
  <Characters>3444</Characters>
  <Application>Microsoft Office Word</Application>
  <DocSecurity>0</DocSecurity>
  <Lines>28</Lines>
  <Paragraphs>8</Paragraphs>
  <ScaleCrop>false</ScaleCrop>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台中高松．深度四國．龍馬傳奇５日</dc:title>
  <dc:subject/>
  <dc:creator>user</dc:creator>
  <cp:keywords/>
  <dc:description/>
  <cp:lastModifiedBy>user</cp:lastModifiedBy>
  <cp:revision>5</cp:revision>
  <dcterms:created xsi:type="dcterms:W3CDTF">2024-12-31T06:24:00Z</dcterms:created>
  <dcterms:modified xsi:type="dcterms:W3CDTF">2024-12-31T06:35:00Z</dcterms:modified>
</cp:coreProperties>
</file>