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851B30" w:rsidRPr="006837D9" w14:paraId="7C92B376" w14:textId="77777777" w:rsidTr="006837D9">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006C7DE" w14:textId="77777777" w:rsidR="00851B30" w:rsidRPr="006837D9" w:rsidRDefault="00851B30" w:rsidP="006837D9">
            <w:pPr>
              <w:widowControl/>
              <w:spacing w:line="0" w:lineRule="atLeast"/>
              <w:jc w:val="center"/>
              <w:rPr>
                <w:rFonts w:ascii="Times New Roman" w:eastAsia="新細明體" w:hAnsi="Times New Roman" w:cs="Times New Roman"/>
                <w:b/>
                <w:bCs/>
                <w:color w:val="000000"/>
                <w:kern w:val="0"/>
                <w:sz w:val="32"/>
                <w:szCs w:val="32"/>
              </w:rPr>
            </w:pPr>
            <w:r w:rsidRPr="00851B30">
              <w:rPr>
                <w:rFonts w:ascii="Times New Roman" w:eastAsia="新細明體" w:hAnsi="Times New Roman" w:cs="Times New Roman"/>
                <w:b/>
                <w:bCs/>
                <w:color w:val="000000"/>
                <w:kern w:val="0"/>
                <w:sz w:val="32"/>
                <w:szCs w:val="32"/>
              </w:rPr>
              <w:t>台中高松</w:t>
            </w:r>
            <w:r w:rsidR="006837D9">
              <w:rPr>
                <w:rFonts w:ascii="Times New Roman" w:eastAsia="新細明體" w:hAnsi="Times New Roman" w:cs="Times New Roman" w:hint="eastAsia"/>
                <w:b/>
                <w:bCs/>
                <w:color w:val="000000"/>
                <w:kern w:val="0"/>
                <w:sz w:val="32"/>
                <w:szCs w:val="32"/>
              </w:rPr>
              <w:t>、</w:t>
            </w:r>
            <w:r w:rsidRPr="00851B30">
              <w:rPr>
                <w:rFonts w:ascii="Times New Roman" w:eastAsia="新細明體" w:hAnsi="Times New Roman" w:cs="Times New Roman"/>
                <w:b/>
                <w:bCs/>
                <w:color w:val="000000"/>
                <w:kern w:val="0"/>
                <w:sz w:val="32"/>
                <w:szCs w:val="32"/>
              </w:rPr>
              <w:t>大阪半自助</w:t>
            </w:r>
            <w:r w:rsidR="006837D9">
              <w:rPr>
                <w:rFonts w:ascii="Times New Roman" w:eastAsia="新細明體" w:hAnsi="Times New Roman" w:cs="Times New Roman" w:hint="eastAsia"/>
                <w:b/>
                <w:bCs/>
                <w:color w:val="000000"/>
                <w:kern w:val="0"/>
                <w:sz w:val="32"/>
                <w:szCs w:val="32"/>
              </w:rPr>
              <w:t>、</w:t>
            </w:r>
            <w:r w:rsidRPr="00851B30">
              <w:rPr>
                <w:rFonts w:ascii="Times New Roman" w:eastAsia="新細明體" w:hAnsi="Times New Roman" w:cs="Times New Roman"/>
                <w:b/>
                <w:bCs/>
                <w:color w:val="000000"/>
                <w:kern w:val="0"/>
                <w:sz w:val="32"/>
                <w:szCs w:val="32"/>
              </w:rPr>
              <w:t>熱銷５日</w:t>
            </w:r>
          </w:p>
          <w:p w14:paraId="428828D1" w14:textId="5899D1F5" w:rsidR="006837D9" w:rsidRPr="006837D9" w:rsidRDefault="00E5351C" w:rsidP="006837D9">
            <w:pPr>
              <w:widowControl/>
              <w:spacing w:line="0" w:lineRule="atLeast"/>
              <w:jc w:val="center"/>
              <w:rPr>
                <w:rFonts w:ascii="Times New Roman" w:eastAsia="新細明體" w:hAnsi="Times New Roman" w:cs="Times New Roman"/>
                <w:b/>
                <w:bCs/>
                <w:color w:val="000000"/>
                <w:kern w:val="0"/>
                <w:sz w:val="32"/>
                <w:szCs w:val="32"/>
              </w:rPr>
            </w:pPr>
            <w:r>
              <w:rPr>
                <w:rFonts w:ascii="Times New Roman" w:eastAsia="新細明體" w:hAnsi="Times New Roman" w:cs="Times New Roman" w:hint="eastAsia"/>
                <w:b/>
                <w:bCs/>
                <w:color w:val="000000"/>
                <w:kern w:val="0"/>
                <w:sz w:val="32"/>
                <w:szCs w:val="32"/>
              </w:rPr>
              <w:t>京</w:t>
            </w:r>
            <w:r w:rsidR="006837D9" w:rsidRPr="006837D9">
              <w:rPr>
                <w:rFonts w:ascii="Times New Roman" w:eastAsia="新細明體" w:hAnsi="Times New Roman" w:cs="Times New Roman" w:hint="eastAsia"/>
                <w:b/>
                <w:bCs/>
                <w:color w:val="000000"/>
                <w:kern w:val="0"/>
                <w:sz w:val="32"/>
                <w:szCs w:val="32"/>
              </w:rPr>
              <w:t>都嵐山、神戶摩塞克、奈良東大寺、大阪道頓崛、心齋橋</w:t>
            </w:r>
          </w:p>
        </w:tc>
      </w:tr>
      <w:tr w:rsidR="00851B30" w:rsidRPr="00EF59C1" w14:paraId="14809B83" w14:textId="77777777" w:rsidTr="006837D9">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851B30" w:rsidRPr="00EF59C1" w14:paraId="62AE1A21" w14:textId="77777777">
              <w:trPr>
                <w:tblCellSpacing w:w="22" w:type="dxa"/>
                <w:jc w:val="center"/>
              </w:trPr>
              <w:tc>
                <w:tcPr>
                  <w:tcW w:w="0" w:type="auto"/>
                  <w:gridSpan w:val="2"/>
                  <w:vAlign w:val="center"/>
                  <w:hideMark/>
                </w:tcPr>
                <w:p w14:paraId="55D4E04F" w14:textId="73FC4EFE" w:rsidR="00851B30" w:rsidRPr="00EF59C1" w:rsidRDefault="00851B30" w:rsidP="00EF59C1">
                  <w:pPr>
                    <w:widowControl/>
                    <w:spacing w:line="0" w:lineRule="atLeast"/>
                    <w:rPr>
                      <w:rFonts w:ascii="微軟正黑體" w:eastAsia="微軟正黑體" w:hAnsi="微軟正黑體" w:cs="新細明體"/>
                      <w:b/>
                      <w:bCs/>
                      <w:color w:val="000000"/>
                      <w:kern w:val="0"/>
                      <w:sz w:val="30"/>
                      <w:szCs w:val="30"/>
                    </w:rPr>
                  </w:pPr>
                  <w:r w:rsidRPr="00EF59C1">
                    <w:rPr>
                      <w:rFonts w:ascii="微軟正黑體" w:eastAsia="微軟正黑體" w:hAnsi="微軟正黑體" w:cs="新細明體"/>
                      <w:b/>
                      <w:bCs/>
                      <w:color w:val="CC3366"/>
                      <w:kern w:val="0"/>
                      <w:sz w:val="30"/>
                      <w:szCs w:val="30"/>
                    </w:rPr>
                    <w:t>★</w:t>
                  </w:r>
                  <w:r w:rsidRPr="00EF59C1">
                    <w:rPr>
                      <w:rFonts w:ascii="微軟正黑體" w:eastAsia="微軟正黑體" w:hAnsi="微軟正黑體" w:cs="新細明體"/>
                      <w:b/>
                      <w:bCs/>
                      <w:color w:val="000000"/>
                      <w:kern w:val="0"/>
                      <w:sz w:val="30"/>
                      <w:szCs w:val="30"/>
                    </w:rPr>
                    <w:t> 特別安排：</w:t>
                  </w:r>
                  <w:r w:rsidRPr="00EF59C1">
                    <w:rPr>
                      <w:rFonts w:ascii="微軟正黑體" w:eastAsia="微軟正黑體" w:hAnsi="微軟正黑體" w:cs="新細明體"/>
                      <w:noProof/>
                      <w:color w:val="000000"/>
                      <w:kern w:val="0"/>
                      <w:szCs w:val="24"/>
                    </w:rPr>
                    <w:drawing>
                      <wp:inline distT="0" distB="0" distL="0" distR="0" wp14:anchorId="316F5C23" wp14:editId="554F5780">
                        <wp:extent cx="6448425" cy="4463415"/>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448425" cy="4463415"/>
                                </a:xfrm>
                                <a:prstGeom prst="rect">
                                  <a:avLst/>
                                </a:prstGeom>
                                <a:noFill/>
                                <a:ln>
                                  <a:noFill/>
                                </a:ln>
                              </pic:spPr>
                            </pic:pic>
                          </a:graphicData>
                        </a:graphic>
                      </wp:inline>
                    </w:drawing>
                  </w:r>
                </w:p>
              </w:tc>
            </w:tr>
            <w:tr w:rsidR="00851B30" w:rsidRPr="00EF59C1" w14:paraId="7EE05D3A" w14:textId="77777777">
              <w:trPr>
                <w:tblCellSpacing w:w="22" w:type="dxa"/>
                <w:jc w:val="center"/>
              </w:trPr>
              <w:tc>
                <w:tcPr>
                  <w:tcW w:w="0" w:type="auto"/>
                  <w:gridSpan w:val="2"/>
                  <w:vAlign w:val="center"/>
                  <w:hideMark/>
                </w:tcPr>
                <w:p w14:paraId="4C2D3F40" w14:textId="32F4CD94" w:rsidR="00851B30" w:rsidRPr="00EF59C1"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noProof/>
                      <w:color w:val="000000"/>
                      <w:kern w:val="0"/>
                      <w:szCs w:val="24"/>
                    </w:rPr>
                    <w:lastRenderedPageBreak/>
                    <w:drawing>
                      <wp:inline distT="0" distB="0" distL="0" distR="0" wp14:anchorId="1E50F983" wp14:editId="20188DE1">
                        <wp:extent cx="6477000" cy="95631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77000" cy="9563100"/>
                                </a:xfrm>
                                <a:prstGeom prst="rect">
                                  <a:avLst/>
                                </a:prstGeom>
                                <a:noFill/>
                                <a:ln>
                                  <a:noFill/>
                                </a:ln>
                              </pic:spPr>
                            </pic:pic>
                          </a:graphicData>
                        </a:graphic>
                      </wp:inline>
                    </w:drawing>
                  </w:r>
                  <w:r w:rsidRPr="00EF59C1">
                    <w:rPr>
                      <w:rFonts w:ascii="微軟正黑體" w:eastAsia="微軟正黑體" w:hAnsi="微軟正黑體" w:cs="新細明體"/>
                      <w:noProof/>
                      <w:color w:val="000000"/>
                      <w:kern w:val="0"/>
                      <w:szCs w:val="24"/>
                    </w:rPr>
                    <w:drawing>
                      <wp:inline distT="0" distB="0" distL="0" distR="0" wp14:anchorId="2380C8A5" wp14:editId="6907BD76">
                        <wp:extent cx="6457950" cy="9575800"/>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57950" cy="9575800"/>
                                </a:xfrm>
                                <a:prstGeom prst="rect">
                                  <a:avLst/>
                                </a:prstGeom>
                                <a:noFill/>
                                <a:ln>
                                  <a:noFill/>
                                </a:ln>
                              </pic:spPr>
                            </pic:pic>
                          </a:graphicData>
                        </a:graphic>
                      </wp:inline>
                    </w:drawing>
                  </w:r>
                  <w:r w:rsidRPr="00EF59C1">
                    <w:rPr>
                      <w:rFonts w:ascii="微軟正黑體" w:eastAsia="微軟正黑體" w:hAnsi="微軟正黑體" w:cs="新細明體"/>
                      <w:noProof/>
                      <w:color w:val="000000"/>
                      <w:kern w:val="0"/>
                      <w:szCs w:val="24"/>
                    </w:rPr>
                    <w:drawing>
                      <wp:inline distT="0" distB="0" distL="0" distR="0" wp14:anchorId="1E9E224F" wp14:editId="45CCC346">
                        <wp:extent cx="6486525" cy="95504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6525" cy="9550400"/>
                                </a:xfrm>
                                <a:prstGeom prst="rect">
                                  <a:avLst/>
                                </a:prstGeom>
                                <a:noFill/>
                                <a:ln>
                                  <a:noFill/>
                                </a:ln>
                              </pic:spPr>
                            </pic:pic>
                          </a:graphicData>
                        </a:graphic>
                      </wp:inline>
                    </w:drawing>
                  </w:r>
                </w:p>
              </w:tc>
            </w:tr>
            <w:tr w:rsidR="00851B30" w:rsidRPr="00EF59C1" w14:paraId="4FC30498" w14:textId="77777777">
              <w:trPr>
                <w:tblCellSpacing w:w="22" w:type="dxa"/>
                <w:jc w:val="center"/>
              </w:trPr>
              <w:tc>
                <w:tcPr>
                  <w:tcW w:w="0" w:type="auto"/>
                  <w:gridSpan w:val="2"/>
                  <w:vAlign w:val="center"/>
                  <w:hideMark/>
                </w:tcPr>
                <w:p w14:paraId="00657841"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30"/>
                      <w:szCs w:val="30"/>
                    </w:rPr>
                  </w:pPr>
                  <w:r w:rsidRPr="00EF59C1">
                    <w:rPr>
                      <w:rFonts w:ascii="微軟正黑體" w:eastAsia="微軟正黑體" w:hAnsi="微軟正黑體" w:cs="新細明體"/>
                      <w:b/>
                      <w:bCs/>
                      <w:color w:val="CC3366"/>
                      <w:kern w:val="0"/>
                      <w:sz w:val="30"/>
                      <w:szCs w:val="30"/>
                    </w:rPr>
                    <w:t>★</w:t>
                  </w:r>
                  <w:r w:rsidRPr="00EF59C1">
                    <w:rPr>
                      <w:rFonts w:ascii="微軟正黑體" w:eastAsia="微軟正黑體" w:hAnsi="微軟正黑體" w:cs="新細明體"/>
                      <w:b/>
                      <w:bCs/>
                      <w:color w:val="000000"/>
                      <w:kern w:val="0"/>
                      <w:sz w:val="30"/>
                      <w:szCs w:val="30"/>
                    </w:rPr>
                    <w:t> 團費說明：</w:t>
                  </w:r>
                </w:p>
              </w:tc>
            </w:tr>
            <w:tr w:rsidR="00851B30" w:rsidRPr="00EF59C1" w14:paraId="12507C0E" w14:textId="77777777">
              <w:trPr>
                <w:tblCellSpacing w:w="22" w:type="dxa"/>
                <w:jc w:val="center"/>
              </w:trPr>
              <w:tc>
                <w:tcPr>
                  <w:tcW w:w="800" w:type="pct"/>
                  <w:hideMark/>
                </w:tcPr>
                <w:p w14:paraId="079410CB" w14:textId="77777777" w:rsidR="00851B30" w:rsidRPr="00EF59C1" w:rsidRDefault="00851B30" w:rsidP="00EF59C1">
                  <w:pPr>
                    <w:widowControl/>
                    <w:spacing w:line="0" w:lineRule="atLeast"/>
                    <w:jc w:val="righ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團費包含：</w:t>
                  </w:r>
                </w:p>
              </w:tc>
              <w:tc>
                <w:tcPr>
                  <w:tcW w:w="4200" w:type="pct"/>
                  <w:vAlign w:val="center"/>
                  <w:hideMark/>
                </w:tcPr>
                <w:p w14:paraId="5654E7E1" w14:textId="77777777" w:rsidR="00851B30" w:rsidRPr="00EF59C1"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返經濟艙機票、旅責險和行程所列包項目</w:t>
                  </w:r>
                </w:p>
              </w:tc>
            </w:tr>
            <w:tr w:rsidR="00851B30" w:rsidRPr="00EF59C1" w14:paraId="19F91913" w14:textId="77777777">
              <w:trPr>
                <w:tblCellSpacing w:w="22" w:type="dxa"/>
                <w:jc w:val="center"/>
              </w:trPr>
              <w:tc>
                <w:tcPr>
                  <w:tcW w:w="800" w:type="pct"/>
                  <w:hideMark/>
                </w:tcPr>
                <w:p w14:paraId="34B3EC58" w14:textId="77777777" w:rsidR="00851B30" w:rsidRPr="00EF59C1" w:rsidRDefault="00851B30" w:rsidP="00EF59C1">
                  <w:pPr>
                    <w:widowControl/>
                    <w:spacing w:line="0" w:lineRule="atLeast"/>
                    <w:jc w:val="righ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團費不含：</w:t>
                  </w:r>
                </w:p>
              </w:tc>
              <w:tc>
                <w:tcPr>
                  <w:tcW w:w="4200" w:type="pct"/>
                  <w:vAlign w:val="center"/>
                  <w:hideMark/>
                </w:tcPr>
                <w:p w14:paraId="757EBBD7" w14:textId="77777777" w:rsidR="00851B30" w:rsidRPr="00EF59C1" w:rsidRDefault="00851B30" w:rsidP="00EF59C1">
                  <w:pPr>
                    <w:widowControl/>
                    <w:spacing w:line="0" w:lineRule="atLeast"/>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不含小費,不含行李超重費</w:t>
                  </w:r>
                </w:p>
              </w:tc>
            </w:tr>
          </w:tbl>
          <w:p w14:paraId="0443AC06" w14:textId="77777777" w:rsidR="00851B30" w:rsidRPr="00EF59C1" w:rsidRDefault="00851B30" w:rsidP="00EF59C1">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332B058C" w14:textId="77777777" w:rsidR="00851B30" w:rsidRPr="00EF59C1" w:rsidRDefault="00851B30" w:rsidP="00EF59C1">
            <w:pPr>
              <w:widowControl/>
              <w:spacing w:line="0" w:lineRule="atLeast"/>
              <w:rPr>
                <w:rFonts w:ascii="微軟正黑體" w:eastAsia="微軟正黑體" w:hAnsi="微軟正黑體" w:cs="Times New Roman"/>
                <w:kern w:val="0"/>
                <w:sz w:val="20"/>
                <w:szCs w:val="20"/>
              </w:rPr>
            </w:pPr>
          </w:p>
        </w:tc>
      </w:tr>
      <w:tr w:rsidR="00851B30" w:rsidRPr="00EF59C1" w14:paraId="47D93ECE" w14:textId="77777777" w:rsidTr="006837D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DAA74A" w14:textId="77777777" w:rsidR="00851B30" w:rsidRPr="00EF59C1" w:rsidRDefault="00851B30" w:rsidP="00EF59C1">
            <w:pPr>
              <w:widowControl/>
              <w:spacing w:line="0" w:lineRule="atLeast"/>
              <w:jc w:val="center"/>
              <w:rPr>
                <w:rFonts w:ascii="微軟正黑體" w:eastAsia="微軟正黑體" w:hAnsi="微軟正黑體" w:cs="Times New Roman"/>
                <w:kern w:val="0"/>
                <w:szCs w:val="24"/>
              </w:rPr>
            </w:pPr>
          </w:p>
          <w:p w14:paraId="6494D56F" w14:textId="727354DA" w:rsidR="00851B30" w:rsidRPr="00EF59C1" w:rsidRDefault="00851B30" w:rsidP="00EF59C1">
            <w:pPr>
              <w:widowControl/>
              <w:spacing w:line="0" w:lineRule="atLeast"/>
              <w:jc w:val="center"/>
              <w:rPr>
                <w:rFonts w:ascii="微軟正黑體" w:eastAsia="微軟正黑體" w:hAnsi="微軟正黑體" w:cs="Times New Roman"/>
                <w:kern w:val="0"/>
                <w:szCs w:val="24"/>
              </w:rPr>
            </w:pPr>
            <w:r w:rsidRPr="00EF59C1">
              <w:rPr>
                <w:rFonts w:ascii="微軟正黑體" w:eastAsia="微軟正黑體" w:hAnsi="微軟正黑體" w:cs="Times New Roman"/>
                <w:noProof/>
                <w:kern w:val="0"/>
                <w:szCs w:val="24"/>
              </w:rPr>
              <w:drawing>
                <wp:inline distT="0" distB="0" distL="0" distR="0" wp14:anchorId="3396E54D" wp14:editId="0F763B47">
                  <wp:extent cx="828675" cy="1905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851B30" w:rsidRPr="00EF59C1" w14:paraId="71EA5063"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851B30" w:rsidRPr="00EF59C1" w14:paraId="3D7DAECF"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CCCE3C2"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B4A5A8D" w14:textId="78F0383A"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E809B3B" w14:textId="46274D0F"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6CFEF43"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21ACC76"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9228CBA"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航班編號</w:t>
                        </w:r>
                      </w:p>
                    </w:tc>
                  </w:tr>
                  <w:tr w:rsidR="00851B30" w:rsidRPr="00EF59C1" w14:paraId="07C4534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9A82321"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5859FD" w14:textId="32AA0634"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08:50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281372B" w14:textId="6CC4156F"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12:20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22E5AEA"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762AB3C"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4FE9AD"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JX300</w:t>
                        </w:r>
                      </w:p>
                    </w:tc>
                  </w:tr>
                  <w:tr w:rsidR="00851B30" w:rsidRPr="00EF59C1" w14:paraId="0C521DF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1BAFAC6"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D3331B4" w14:textId="3FBCB98E"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13:20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06B3F0" w14:textId="39772D20"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15:40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C31C717"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AFB370"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B83DA14" w14:textId="77777777" w:rsidR="00851B30" w:rsidRPr="00EF59C1" w:rsidRDefault="00851B30" w:rsidP="00EF59C1">
                        <w:pPr>
                          <w:widowControl/>
                          <w:spacing w:line="0" w:lineRule="atLeast"/>
                          <w:jc w:val="center"/>
                          <w:rPr>
                            <w:rFonts w:ascii="微軟正黑體" w:eastAsia="微軟正黑體" w:hAnsi="微軟正黑體" w:cs="新細明體"/>
                            <w:color w:val="000000"/>
                            <w:kern w:val="0"/>
                            <w:szCs w:val="24"/>
                          </w:rPr>
                        </w:pPr>
                        <w:r w:rsidRPr="00EF59C1">
                          <w:rPr>
                            <w:rFonts w:ascii="微軟正黑體" w:eastAsia="微軟正黑體" w:hAnsi="微軟正黑體" w:cs="新細明體"/>
                            <w:color w:val="000000"/>
                            <w:kern w:val="0"/>
                            <w:szCs w:val="24"/>
                          </w:rPr>
                          <w:t>JX301</w:t>
                        </w:r>
                      </w:p>
                    </w:tc>
                  </w:tr>
                </w:tbl>
                <w:p w14:paraId="45553BF7" w14:textId="77777777" w:rsidR="00851B30" w:rsidRPr="00EF59C1" w:rsidRDefault="00851B30" w:rsidP="00EF59C1">
                  <w:pPr>
                    <w:widowControl/>
                    <w:spacing w:line="0" w:lineRule="atLeast"/>
                    <w:rPr>
                      <w:rFonts w:ascii="微軟正黑體" w:eastAsia="微軟正黑體" w:hAnsi="微軟正黑體" w:cs="新細明體"/>
                      <w:kern w:val="0"/>
                      <w:szCs w:val="24"/>
                    </w:rPr>
                  </w:pPr>
                </w:p>
              </w:tc>
            </w:tr>
          </w:tbl>
          <w:p w14:paraId="451AE81E" w14:textId="77777777" w:rsidR="00851B30" w:rsidRPr="00EF59C1" w:rsidRDefault="00851B30" w:rsidP="00EF59C1">
            <w:pPr>
              <w:widowControl/>
              <w:spacing w:line="0" w:lineRule="atLeast"/>
              <w:jc w:val="center"/>
              <w:rPr>
                <w:rFonts w:ascii="微軟正黑體" w:eastAsia="微軟正黑體" w:hAnsi="微軟正黑體" w:cs="Times New Roman"/>
                <w:vanish/>
                <w:kern w:val="0"/>
                <w:szCs w:val="24"/>
              </w:rPr>
            </w:pPr>
          </w:p>
          <w:p w14:paraId="7067B499" w14:textId="787769CD" w:rsidR="00851B30" w:rsidRPr="00EF59C1" w:rsidRDefault="006837D9" w:rsidP="00EF59C1">
            <w:pPr>
              <w:widowControl/>
              <w:spacing w:line="0" w:lineRule="atLeast"/>
              <w:jc w:val="center"/>
              <w:rPr>
                <w:rFonts w:ascii="微軟正黑體" w:eastAsia="微軟正黑體" w:hAnsi="微軟正黑體" w:cs="Times New Roman"/>
                <w:vanish/>
                <w:kern w:val="0"/>
                <w:szCs w:val="24"/>
              </w:rPr>
            </w:pPr>
            <w:r w:rsidRPr="00EF59C1">
              <w:rPr>
                <w:rFonts w:ascii="微軟正黑體" w:eastAsia="微軟正黑體" w:hAnsi="微軟正黑體" w:cs="新細明體"/>
                <w:noProof/>
                <w:color w:val="000000"/>
                <w:kern w:val="0"/>
                <w:szCs w:val="24"/>
              </w:rPr>
              <w:drawing>
                <wp:inline distT="0" distB="0" distL="0" distR="0" wp14:anchorId="1822E2EC" wp14:editId="7BD402A4">
                  <wp:extent cx="790575" cy="190500"/>
                  <wp:effectExtent l="0" t="0" r="9525" b="0"/>
                  <wp:docPr id="217657610" name="圖片 21765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851B30" w:rsidRPr="00EF59C1" w14:paraId="674F3971" w14:textId="77777777">
              <w:trPr>
                <w:trHeight w:val="300"/>
                <w:tblCellSpacing w:w="22" w:type="dxa"/>
                <w:jc w:val="center"/>
              </w:trPr>
              <w:tc>
                <w:tcPr>
                  <w:tcW w:w="0" w:type="auto"/>
                  <w:vAlign w:val="center"/>
                  <w:hideMark/>
                </w:tcPr>
                <w:p w14:paraId="558841C0" w14:textId="62171E8F"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1 天 台中國際機場／高松空港－淡路島AWAJI休息站+星巴克－散策HARBORLAND摩塞克購物中心</w:t>
                  </w:r>
                  <w:r w:rsidR="00D41589">
                    <w:rPr>
                      <w:rFonts w:ascii="微軟正黑體" w:eastAsia="微軟正黑體" w:hAnsi="微軟正黑體" w:cs="新細明體"/>
                      <w:b/>
                      <w:bCs/>
                      <w:color w:val="000000"/>
                      <w:kern w:val="0"/>
                      <w:sz w:val="28"/>
                      <w:szCs w:val="28"/>
                    </w:rPr>
                    <w:t>（</w:t>
                  </w:r>
                  <w:r w:rsidRPr="00EF59C1">
                    <w:rPr>
                      <w:rFonts w:ascii="微軟正黑體" w:eastAsia="微軟正黑體" w:hAnsi="微軟正黑體" w:cs="新細明體"/>
                      <w:b/>
                      <w:bCs/>
                      <w:color w:val="000000"/>
                      <w:kern w:val="0"/>
                      <w:sz w:val="28"/>
                      <w:szCs w:val="28"/>
                    </w:rPr>
                    <w:t>昔日神戶倉庫改建</w:t>
                  </w:r>
                  <w:r w:rsidR="00D41589">
                    <w:rPr>
                      <w:rFonts w:ascii="微軟正黑體" w:eastAsia="微軟正黑體" w:hAnsi="微軟正黑體" w:cs="新細明體"/>
                      <w:b/>
                      <w:bCs/>
                      <w:color w:val="000000"/>
                      <w:kern w:val="0"/>
                      <w:sz w:val="28"/>
                      <w:szCs w:val="28"/>
                    </w:rPr>
                    <w:t>）</w:t>
                  </w:r>
                  <w:r w:rsidRPr="00EF59C1">
                    <w:rPr>
                      <w:rFonts w:ascii="微軟正黑體" w:eastAsia="微軟正黑體" w:hAnsi="微軟正黑體" w:cs="新細明體"/>
                      <w:b/>
                      <w:bCs/>
                      <w:color w:val="000000"/>
                      <w:kern w:val="0"/>
                      <w:sz w:val="28"/>
                      <w:szCs w:val="28"/>
                    </w:rPr>
                    <w:t>～神戶港灣散策－京都</w:t>
                  </w:r>
                </w:p>
              </w:tc>
            </w:tr>
            <w:tr w:rsidR="00851B30" w:rsidRPr="00EF59C1" w14:paraId="444894CD" w14:textId="77777777">
              <w:trPr>
                <w:tblCellSpacing w:w="22" w:type="dxa"/>
                <w:jc w:val="center"/>
              </w:trPr>
              <w:tc>
                <w:tcPr>
                  <w:tcW w:w="0" w:type="auto"/>
                  <w:vAlign w:val="center"/>
                  <w:hideMark/>
                </w:tcPr>
                <w:p w14:paraId="3BFF3A09" w14:textId="1EADE3D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52762191" wp14:editId="33CB7C36">
                        <wp:simplePos x="0" y="0"/>
                        <wp:positionH relativeFrom="column">
                          <wp:posOffset>6350</wp:posOffset>
                        </wp:positionH>
                        <wp:positionV relativeFrom="paragraph">
                          <wp:posOffset>76200</wp:posOffset>
                        </wp:positionV>
                        <wp:extent cx="2222358" cy="1666875"/>
                        <wp:effectExtent l="0" t="0" r="6985"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22358"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2317B" w14:textId="06D3F4C5"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【散策HARBORLAND摩塞克購物中心</w:t>
                  </w:r>
                  <w:r w:rsidR="00D41589">
                    <w:rPr>
                      <w:rFonts w:ascii="微軟正黑體" w:eastAsia="微軟正黑體" w:hAnsi="微軟正黑體" w:cs="新細明體"/>
                      <w:b/>
                      <w:bCs/>
                      <w:color w:val="0000FF"/>
                      <w:kern w:val="0"/>
                      <w:sz w:val="22"/>
                    </w:rPr>
                    <w:t>（</w:t>
                  </w:r>
                  <w:r w:rsidRPr="00EF59C1">
                    <w:rPr>
                      <w:rFonts w:ascii="微軟正黑體" w:eastAsia="微軟正黑體" w:hAnsi="微軟正黑體" w:cs="新細明體"/>
                      <w:b/>
                      <w:bCs/>
                      <w:color w:val="0000FF"/>
                      <w:kern w:val="0"/>
                      <w:sz w:val="22"/>
                    </w:rPr>
                    <w:t>昔日神戶倉庫改建</w:t>
                  </w:r>
                  <w:r w:rsidR="00D41589">
                    <w:rPr>
                      <w:rFonts w:ascii="微軟正黑體" w:eastAsia="微軟正黑體" w:hAnsi="微軟正黑體" w:cs="新細明體"/>
                      <w:b/>
                      <w:bCs/>
                      <w:color w:val="0000FF"/>
                      <w:kern w:val="0"/>
                      <w:sz w:val="22"/>
                    </w:rPr>
                    <w:t>）</w:t>
                  </w:r>
                  <w:r w:rsidRPr="00EF59C1">
                    <w:rPr>
                      <w:rFonts w:ascii="微軟正黑體" w:eastAsia="微軟正黑體" w:hAnsi="微軟正黑體" w:cs="新細明體"/>
                      <w:b/>
                      <w:bCs/>
                      <w:color w:val="0000FF"/>
                      <w:kern w:val="0"/>
                      <w:sz w:val="22"/>
                    </w:rPr>
                    <w:t xml:space="preserve"> 】</w:t>
                  </w:r>
                </w:p>
                <w:p w14:paraId="57110DBB"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此處是HARBORLAND幾棟大型MALL中造型最特殊的美食購物廣場。木屋建築與港灣景色相搭襯，踩在木頭地板上、迎著海風、人來人往，非常輕鬆自在的感覺！近百家各式特色商店，餐飲、服飾、飾品等，讓人留連忘返。</w:t>
                  </w:r>
                </w:p>
              </w:tc>
            </w:tr>
            <w:tr w:rsidR="00851B30" w:rsidRPr="00EF59C1" w14:paraId="2C3455B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851B30" w:rsidRPr="00EF59C1" w14:paraId="10C4C222"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F815C75" w14:textId="5D07D645"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住宿：HOTEL JAPANESQUE KYOTO STATION COTONE</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2024年6月重新開幕～京都車站步行5分鐘</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 xml:space="preserve"> 或 Kyoto Crystal Hotel Ⅲ京都水晶飯店 或 京都東寺酒店</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2023年新開幕</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 xml:space="preserve"> 或 URBAN京都四條 或 URBAN京都五條 </w:t>
                        </w:r>
                        <w:r w:rsidR="00EF59C1" w:rsidRPr="00EF59C1">
                          <w:rPr>
                            <w:rFonts w:ascii="微軟正黑體" w:eastAsia="微軟正黑體" w:hAnsi="微軟正黑體" w:cs="新細明體"/>
                            <w:color w:val="000000"/>
                            <w:kern w:val="0"/>
                            <w:sz w:val="22"/>
                          </w:rPr>
                          <w:t>或同級</w:t>
                        </w:r>
                      </w:p>
                    </w:tc>
                  </w:tr>
                  <w:tr w:rsidR="00851B30" w:rsidRPr="00EF59C1" w14:paraId="7E9D0B6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584CB8" w14:textId="6B6BF132"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1841BCA" w14:textId="2710F3C4"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2AF246" w14:textId="50646F8F"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晚餐：方便逛街～敬請自理</w:t>
                        </w:r>
                      </w:p>
                    </w:tc>
                  </w:tr>
                </w:tbl>
                <w:p w14:paraId="69CB02B9"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0A6B802C" w14:textId="77777777">
              <w:trPr>
                <w:trHeight w:val="300"/>
                <w:tblCellSpacing w:w="22" w:type="dxa"/>
                <w:jc w:val="center"/>
              </w:trPr>
              <w:tc>
                <w:tcPr>
                  <w:tcW w:w="0" w:type="auto"/>
                  <w:vAlign w:val="center"/>
                  <w:hideMark/>
                </w:tcPr>
                <w:p w14:paraId="1EDC746F"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2 天 古都風情</w:t>
                  </w:r>
                  <w:r w:rsidRPr="00EF59C1">
                    <w:rPr>
                      <w:rFonts w:ascii="微軟正黑體" w:eastAsia="微軟正黑體" w:hAnsi="微軟正黑體" w:cs="Segoe UI Symbol"/>
                      <w:b/>
                      <w:bCs/>
                      <w:color w:val="000000"/>
                      <w:kern w:val="0"/>
                      <w:sz w:val="28"/>
                      <w:szCs w:val="28"/>
                    </w:rPr>
                    <w:t>★</w:t>
                  </w:r>
                  <w:r w:rsidRPr="00EF59C1">
                    <w:rPr>
                      <w:rFonts w:ascii="微軟正黑體" w:eastAsia="微軟正黑體" w:hAnsi="微軟正黑體" w:cs="新細明體"/>
                      <w:b/>
                      <w:bCs/>
                      <w:color w:val="000000"/>
                      <w:kern w:val="0"/>
                      <w:sz w:val="28"/>
                      <w:szCs w:val="28"/>
                    </w:rPr>
                    <w:t>京都嵐山音樂盒堂－京都嵐山渡月橋～嵯峨野竹林步道～野宮神社－世界文化遺產：金閣寺－世界文化遺產：清水寺～清水舞台～地主神社～音羽之瀧～二、三年坂步道－京都必訪旅遊人氣景點～新京極～享有京都廚房之美譽～錦市場－京都</w:t>
                  </w:r>
                </w:p>
              </w:tc>
            </w:tr>
            <w:tr w:rsidR="00851B30" w:rsidRPr="00EF59C1" w14:paraId="2125D844" w14:textId="77777777">
              <w:trPr>
                <w:tblCellSpacing w:w="22" w:type="dxa"/>
                <w:jc w:val="center"/>
              </w:trPr>
              <w:tc>
                <w:tcPr>
                  <w:tcW w:w="0" w:type="auto"/>
                  <w:vAlign w:val="center"/>
                  <w:hideMark/>
                </w:tcPr>
                <w:p w14:paraId="50987AD6" w14:textId="62F51CED"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noProof/>
                      <w:color w:val="000000"/>
                      <w:kern w:val="0"/>
                      <w:sz w:val="22"/>
                    </w:rPr>
                    <w:drawing>
                      <wp:inline distT="0" distB="0" distL="0" distR="0" wp14:anchorId="18F28B86" wp14:editId="2068FD02">
                        <wp:extent cx="2057400" cy="15431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69844" cy="1552484"/>
                                </a:xfrm>
                                <a:prstGeom prst="rect">
                                  <a:avLst/>
                                </a:prstGeom>
                                <a:noFill/>
                                <a:ln>
                                  <a:noFill/>
                                </a:ln>
                              </pic:spPr>
                            </pic:pic>
                          </a:graphicData>
                        </a:graphic>
                      </wp:inline>
                    </w:drawing>
                  </w:r>
                  <w:r w:rsidRPr="00EF59C1">
                    <w:rPr>
                      <w:rFonts w:ascii="微軟正黑體" w:eastAsia="微軟正黑體" w:hAnsi="微軟正黑體" w:cs="新細明體"/>
                      <w:noProof/>
                      <w:color w:val="000000"/>
                      <w:kern w:val="0"/>
                      <w:sz w:val="22"/>
                    </w:rPr>
                    <w:drawing>
                      <wp:inline distT="0" distB="0" distL="0" distR="0" wp14:anchorId="2BDF50F9" wp14:editId="76BF03F3">
                        <wp:extent cx="2057269" cy="154305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71066" cy="1553399"/>
                                </a:xfrm>
                                <a:prstGeom prst="rect">
                                  <a:avLst/>
                                </a:prstGeom>
                                <a:noFill/>
                                <a:ln>
                                  <a:noFill/>
                                </a:ln>
                              </pic:spPr>
                            </pic:pic>
                          </a:graphicData>
                        </a:graphic>
                      </wp:inline>
                    </w:drawing>
                  </w:r>
                  <w:r w:rsidRPr="00EF59C1">
                    <w:rPr>
                      <w:rFonts w:ascii="微軟正黑體" w:eastAsia="微軟正黑體" w:hAnsi="微軟正黑體" w:cs="新細明體"/>
                      <w:noProof/>
                      <w:color w:val="000000"/>
                      <w:kern w:val="0"/>
                      <w:sz w:val="22"/>
                    </w:rPr>
                    <w:drawing>
                      <wp:inline distT="0" distB="0" distL="0" distR="0" wp14:anchorId="31322A43" wp14:editId="19077365">
                        <wp:extent cx="2057400" cy="154314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65767" cy="1549423"/>
                                </a:xfrm>
                                <a:prstGeom prst="rect">
                                  <a:avLst/>
                                </a:prstGeom>
                                <a:noFill/>
                                <a:ln>
                                  <a:noFill/>
                                </a:ln>
                              </pic:spPr>
                            </pic:pic>
                          </a:graphicData>
                        </a:graphic>
                      </wp:inline>
                    </w:drawing>
                  </w:r>
                </w:p>
                <w:p w14:paraId="04AD4A79" w14:textId="77777777"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【古都風情★京都嵐山音樂盒堂】</w:t>
                  </w:r>
                </w:p>
                <w:p w14:paraId="070EB88F"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集合了當時精粹的工藝。工匠們以他們精湛的技術做出的裝飾和配合音樂舞動的人偶或是小鳥等機關，即便只是個音樂盒，也是個藝術價值甚高的美術品。</w:t>
                  </w:r>
                </w:p>
                <w:p w14:paraId="5ACB0D0E" w14:textId="409175E6" w:rsidR="00851B30" w:rsidRPr="00EF59C1" w:rsidRDefault="00851B30" w:rsidP="00EF59C1">
                  <w:pPr>
                    <w:widowControl/>
                    <w:spacing w:line="0" w:lineRule="atLeast"/>
                    <w:rPr>
                      <w:rFonts w:ascii="微軟正黑體" w:eastAsia="微軟正黑體" w:hAnsi="微軟正黑體" w:cs="新細明體"/>
                      <w:b/>
                      <w:bCs/>
                      <w:color w:val="000000"/>
                      <w:kern w:val="0"/>
                      <w:sz w:val="22"/>
                    </w:rPr>
                  </w:pPr>
                  <w:r w:rsidRPr="00EF59C1">
                    <w:rPr>
                      <w:rFonts w:ascii="微軟正黑體" w:eastAsia="微軟正黑體" w:hAnsi="微軟正黑體" w:cs="新細明體"/>
                      <w:b/>
                      <w:bCs/>
                      <w:color w:val="0000FF"/>
                      <w:kern w:val="0"/>
                      <w:sz w:val="22"/>
                    </w:rPr>
                    <w:t>【京都嵐山渡月橋】</w:t>
                  </w:r>
                </w:p>
                <w:p w14:paraId="3AC0BA63"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渡月橋乃昔日山天皇因皓月橫空啟發而命名，如今是電影時代劇的熱門景地，橫跨大堰川的渡月橋，自古即有許多詩歌為之傳頌，此地的秋色與冬景常是騷人墨客最好的題材，有著濃郁之傳說色彩，漫步悠遊，令人心曠神怡，站在渡月橋上觀賞滿山白色的山櫻景致，好似覆雪的山。續往嵯峨野竹林步道欣賞竹林之美，沿路二旁的竹木高聳，靜幽詩情，閑靜中盡是畫意。</w:t>
                  </w:r>
                </w:p>
                <w:p w14:paraId="0EBB3BD0" w14:textId="2764D851" w:rsidR="00851B30" w:rsidRPr="00EF59C1" w:rsidRDefault="00851B30" w:rsidP="00EF59C1">
                  <w:pPr>
                    <w:widowControl/>
                    <w:spacing w:line="0" w:lineRule="atLeast"/>
                    <w:rPr>
                      <w:rFonts w:ascii="微軟正黑體" w:eastAsia="微軟正黑體" w:hAnsi="微軟正黑體" w:cs="新細明體"/>
                      <w:b/>
                      <w:bCs/>
                      <w:color w:val="000000"/>
                      <w:kern w:val="0"/>
                      <w:sz w:val="22"/>
                    </w:rPr>
                  </w:pPr>
                  <w:r w:rsidRPr="00EF59C1">
                    <w:rPr>
                      <w:rFonts w:ascii="微軟正黑體" w:eastAsia="微軟正黑體" w:hAnsi="微軟正黑體" w:cs="新細明體"/>
                      <w:b/>
                      <w:bCs/>
                      <w:color w:val="0000FF"/>
                      <w:kern w:val="0"/>
                      <w:sz w:val="22"/>
                    </w:rPr>
                    <w:t>【金閣寺】</w:t>
                  </w:r>
                </w:p>
                <w:p w14:paraId="3FF257DB"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古意漾然的北山文化代表，是京都最富盛名的寺廟，亦是名將足利義滿的別墅，金箔貼成的寺院金碧輝煌而得名。金閣寺內的池泉迴遊式庭園以鏡湖池為中心，向背面的衣笠山借景，金碧輝煌的金閣倒影在水中搖曳，甚是美麗。</w:t>
                  </w:r>
                </w:p>
                <w:p w14:paraId="4F21365D" w14:textId="62CB5425" w:rsidR="00851B30" w:rsidRPr="00EF59C1" w:rsidRDefault="00851B30" w:rsidP="00EF59C1">
                  <w:pPr>
                    <w:widowControl/>
                    <w:spacing w:line="0" w:lineRule="atLeast"/>
                    <w:rPr>
                      <w:rFonts w:ascii="微軟正黑體" w:eastAsia="微軟正黑體" w:hAnsi="微軟正黑體" w:cs="新細明體"/>
                      <w:b/>
                      <w:bCs/>
                      <w:color w:val="000000"/>
                      <w:kern w:val="0"/>
                      <w:sz w:val="22"/>
                    </w:rPr>
                  </w:pPr>
                  <w:r w:rsidRPr="00EF59C1">
                    <w:rPr>
                      <w:rFonts w:ascii="微軟正黑體" w:eastAsia="微軟正黑體" w:hAnsi="微軟正黑體" w:cs="新細明體"/>
                      <w:b/>
                      <w:bCs/>
                      <w:color w:val="0000FF"/>
                      <w:kern w:val="0"/>
                      <w:sz w:val="22"/>
                    </w:rPr>
                    <w:t>【世界文化遺產：清水寺】</w:t>
                  </w:r>
                </w:p>
                <w:p w14:paraId="482F6467"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清水寺起源於八世紀末期。現在的建築物是1633年的再建，正殿是國寶，主佛是一面觀音菩薩的木像。清水寺在歷史上，宗教上都占有重要地位，而且廟門前城鎮附近的自然環境保持得很好，從寺內展望京都市街特別漂亮。</w:t>
                  </w:r>
                </w:p>
                <w:p w14:paraId="5D2B9C5B" w14:textId="2D67FC8A"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【二寧坂】</w:t>
                  </w:r>
                </w:p>
                <w:p w14:paraId="6D1A4033" w14:textId="3AC8289F" w:rsidR="00851B30" w:rsidRPr="00EF59C1" w:rsidRDefault="00D41589" w:rsidP="00EF59C1">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851B30" w:rsidRPr="00EF59C1">
                    <w:rPr>
                      <w:rFonts w:ascii="微軟正黑體" w:eastAsia="微軟正黑體" w:hAnsi="微軟正黑體" w:cs="新細明體"/>
                      <w:color w:val="000000"/>
                      <w:kern w:val="0"/>
                      <w:sz w:val="22"/>
                    </w:rPr>
                    <w:t>二年坂</w:t>
                  </w:r>
                  <w:r>
                    <w:rPr>
                      <w:rFonts w:ascii="微軟正黑體" w:eastAsia="微軟正黑體" w:hAnsi="微軟正黑體" w:cs="新細明體"/>
                      <w:color w:val="000000"/>
                      <w:kern w:val="0"/>
                      <w:sz w:val="22"/>
                    </w:rPr>
                    <w:t>）</w:t>
                  </w:r>
                  <w:r w:rsidR="00851B30" w:rsidRPr="00EF59C1">
                    <w:rPr>
                      <w:rFonts w:ascii="微軟正黑體" w:eastAsia="微軟正黑體" w:hAnsi="微軟正黑體" w:cs="新細明體"/>
                      <w:color w:val="000000"/>
                      <w:kern w:val="0"/>
                      <w:sz w:val="22"/>
                    </w:rPr>
                    <w:t>是從下河原町連接至產寧阪</w:t>
                  </w:r>
                  <w:r>
                    <w:rPr>
                      <w:rFonts w:ascii="微軟正黑體" w:eastAsia="微軟正黑體" w:hAnsi="微軟正黑體" w:cs="新細明體"/>
                      <w:color w:val="000000"/>
                      <w:kern w:val="0"/>
                      <w:sz w:val="22"/>
                    </w:rPr>
                    <w:t>（</w:t>
                  </w:r>
                  <w:r w:rsidR="00851B30" w:rsidRPr="00EF59C1">
                    <w:rPr>
                      <w:rFonts w:ascii="微軟正黑體" w:eastAsia="微軟正黑體" w:hAnsi="微軟正黑體" w:cs="新細明體"/>
                      <w:color w:val="000000"/>
                      <w:kern w:val="0"/>
                      <w:sz w:val="22"/>
                    </w:rPr>
                    <w:t>三年阪</w:t>
                  </w:r>
                  <w:r>
                    <w:rPr>
                      <w:rFonts w:ascii="微軟正黑體" w:eastAsia="微軟正黑體" w:hAnsi="微軟正黑體" w:cs="新細明體"/>
                      <w:color w:val="000000"/>
                      <w:kern w:val="0"/>
                      <w:sz w:val="22"/>
                    </w:rPr>
                    <w:t>）</w:t>
                  </w:r>
                  <w:r w:rsidR="00851B30" w:rsidRPr="00EF59C1">
                    <w:rPr>
                      <w:rFonts w:ascii="微軟正黑體" w:eastAsia="微軟正黑體" w:hAnsi="微軟正黑體" w:cs="新細明體"/>
                      <w:color w:val="000000"/>
                      <w:kern w:val="0"/>
                      <w:sz w:val="22"/>
                    </w:rPr>
                    <w:t>，一條大約長140米的石板小路，二寧坂保留了紅殼格子和虫籠窗式的京都古建築特點，兩側多是江戶時代的木造房子，充滿著優雅閒逸的氣氛，是一條極富有韻味的坡路，已被選定為日本國家重要傳統建造物群保存地區，沿途還有古瓷店、飲食店、藝品店、和紙製品店和紀念品店等，可在這選購充滿京風的紀念品。</w:t>
                  </w:r>
                </w:p>
                <w:p w14:paraId="231DC902" w14:textId="094FFF98"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b/>
                      <w:bCs/>
                      <w:color w:val="0000FF"/>
                      <w:kern w:val="0"/>
                      <w:sz w:val="22"/>
                    </w:rPr>
                    <w:t>【音羽瀧・地主神社】</w:t>
                  </w:r>
                </w:p>
                <w:p w14:paraId="48B51B88"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音羽瀧順著清水寺奧之院往下，到達音羽瀧。音羽瀧有金色水、延命水之稱，被列為日本十大名水之首。地主神社供奉良緣之神「大國主命」的地主神社，良緣祈願聞名全國。想要祈求良緣的人可試試有名的「戀愛占卜石」。神社內還有「幸福鑼」，敲響</w:t>
                  </w:r>
                </w:p>
                <w:p w14:paraId="66EE0705"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「幸福鑼」，其響可達愛神之處，以求愛神恩賜良緣。</w:t>
                  </w:r>
                </w:p>
                <w:p w14:paraId="54904A1E" w14:textId="5D0D2C4E" w:rsidR="00851B30" w:rsidRPr="00EF59C1" w:rsidRDefault="00851B30" w:rsidP="00EF59C1">
                  <w:pPr>
                    <w:widowControl/>
                    <w:spacing w:line="0" w:lineRule="atLeast"/>
                    <w:rPr>
                      <w:rFonts w:ascii="微軟正黑體" w:eastAsia="微軟正黑體" w:hAnsi="微軟正黑體" w:cs="新細明體"/>
                      <w:b/>
                      <w:bCs/>
                      <w:color w:val="000000"/>
                      <w:kern w:val="0"/>
                      <w:sz w:val="22"/>
                    </w:rPr>
                  </w:pPr>
                  <w:r w:rsidRPr="00EF59C1">
                    <w:rPr>
                      <w:rFonts w:ascii="微軟正黑體" w:eastAsia="微軟正黑體" w:hAnsi="微軟正黑體" w:cs="新細明體"/>
                      <w:b/>
                      <w:bCs/>
                      <w:color w:val="0000FF"/>
                      <w:kern w:val="0"/>
                      <w:sz w:val="22"/>
                    </w:rPr>
                    <w:t>【京都必訪旅遊人氣景點～新京極～享有京都廚房之美譽～錦市場】</w:t>
                  </w:r>
                </w:p>
                <w:p w14:paraId="3E78520A"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錦市場已有長達四百年的歷史，有京都廚房之美譽的商店街，聚集了各種生鮮食材與傳統京料理的商店，是京都市民最愛逛的市集之一，約有130間舖，大部份都是創業多年的老店。</w:t>
                  </w:r>
                </w:p>
                <w:p w14:paraId="28F02E1D"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在錦市場可以看到京都人具有美感與季節感的生活步調，當季的京野菜及漬物在這裡以自然的型態完全展現，讓漫步其中變成一種享受，這裡的物價比起市價要便宜許多，買一些熟食在旅行途中享用就是最道地的京都滋味!</w:t>
                  </w:r>
                </w:p>
              </w:tc>
            </w:tr>
            <w:tr w:rsidR="00851B30" w:rsidRPr="00EF59C1" w14:paraId="3CEEC1C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851B30" w:rsidRPr="00EF59C1" w14:paraId="7BA3F1C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3E6785A" w14:textId="5DAB904A"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住宿：HOTEL JAPANESQUE KYOTO STATION COTONE</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2024年6月重新開幕～京都車站步行5分鐘</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 xml:space="preserve"> 或 Kyoto Crystal Hotel Ⅲ京都水晶飯店 或 京都東寺酒店</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2023年新開幕</w:t>
                        </w:r>
                        <w:r w:rsidR="00D41589">
                          <w:rPr>
                            <w:rFonts w:ascii="微軟正黑體" w:eastAsia="微軟正黑體" w:hAnsi="微軟正黑體" w:cs="新細明體"/>
                            <w:color w:val="000000"/>
                            <w:kern w:val="0"/>
                            <w:sz w:val="22"/>
                          </w:rPr>
                          <w:t>）</w:t>
                        </w:r>
                        <w:r w:rsidRPr="00EF59C1">
                          <w:rPr>
                            <w:rFonts w:ascii="微軟正黑體" w:eastAsia="微軟正黑體" w:hAnsi="微軟正黑體" w:cs="新細明體"/>
                            <w:color w:val="000000"/>
                            <w:kern w:val="0"/>
                            <w:sz w:val="22"/>
                          </w:rPr>
                          <w:t xml:space="preserve"> 或 URBAN京都四條 或 URBAN京都五條 </w:t>
                        </w:r>
                        <w:r w:rsidR="00EF59C1" w:rsidRPr="00EF59C1">
                          <w:rPr>
                            <w:rFonts w:ascii="微軟正黑體" w:eastAsia="微軟正黑體" w:hAnsi="微軟正黑體" w:cs="新細明體"/>
                            <w:color w:val="000000"/>
                            <w:kern w:val="0"/>
                            <w:sz w:val="22"/>
                          </w:rPr>
                          <w:t>或同級</w:t>
                        </w:r>
                      </w:p>
                    </w:tc>
                  </w:tr>
                  <w:tr w:rsidR="00851B30" w:rsidRPr="00EF59C1" w14:paraId="7F0DC24D"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7E69E1" w14:textId="53DD6ACC"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BB0C4D1" w14:textId="7056F3A4"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中餐：嵐山湯豆腐日式風味餐￥2500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7B44DD" w14:textId="52CDCB1F"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晚餐：方便逛街～敬請自理</w:t>
                        </w:r>
                      </w:p>
                    </w:tc>
                  </w:tr>
                </w:tbl>
                <w:p w14:paraId="4DE3F304"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79E2B3D3" w14:textId="77777777">
              <w:trPr>
                <w:trHeight w:val="300"/>
                <w:tblCellSpacing w:w="22" w:type="dxa"/>
                <w:jc w:val="center"/>
              </w:trPr>
              <w:tc>
                <w:tcPr>
                  <w:tcW w:w="0" w:type="auto"/>
                  <w:vAlign w:val="center"/>
                  <w:hideMark/>
                </w:tcPr>
                <w:p w14:paraId="6201CB57" w14:textId="26959E56"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3 天 藝妓回憶錄拍攝場景～伏見稻荷大社～千本鳥居－世界文化遺產：奈良梅花鹿公園、東大寺－大阪城公園</w:t>
                  </w:r>
                  <w:r w:rsidR="00D41589">
                    <w:rPr>
                      <w:rFonts w:ascii="微軟正黑體" w:eastAsia="微軟正黑體" w:hAnsi="微軟正黑體" w:cs="新細明體"/>
                      <w:b/>
                      <w:bCs/>
                      <w:color w:val="000000"/>
                      <w:kern w:val="0"/>
                      <w:sz w:val="28"/>
                      <w:szCs w:val="28"/>
                    </w:rPr>
                    <w:t>（</w:t>
                  </w:r>
                  <w:r w:rsidRPr="00EF59C1">
                    <w:rPr>
                      <w:rFonts w:ascii="微軟正黑體" w:eastAsia="微軟正黑體" w:hAnsi="微軟正黑體" w:cs="新細明體"/>
                      <w:b/>
                      <w:bCs/>
                      <w:color w:val="000000"/>
                      <w:kern w:val="0"/>
                      <w:sz w:val="28"/>
                      <w:szCs w:val="28"/>
                    </w:rPr>
                    <w:t>不上天守閣</w:t>
                  </w:r>
                  <w:r w:rsidR="00D41589">
                    <w:rPr>
                      <w:rFonts w:ascii="微軟正黑體" w:eastAsia="微軟正黑體" w:hAnsi="微軟正黑體" w:cs="新細明體"/>
                      <w:b/>
                      <w:bCs/>
                      <w:color w:val="000000"/>
                      <w:kern w:val="0"/>
                      <w:sz w:val="28"/>
                      <w:szCs w:val="28"/>
                    </w:rPr>
                    <w:t>）</w:t>
                  </w:r>
                  <w:r w:rsidRPr="00EF59C1">
                    <w:rPr>
                      <w:rFonts w:ascii="微軟正黑體" w:eastAsia="微軟正黑體" w:hAnsi="微軟正黑體" w:cs="新細明體"/>
                      <w:b/>
                      <w:bCs/>
                      <w:color w:val="000000"/>
                      <w:kern w:val="0"/>
                      <w:sz w:val="28"/>
                      <w:szCs w:val="28"/>
                    </w:rPr>
                    <w:t>－免稅店－自由夜訪道頓崛、心齋橋、御堂筋大道或梅田地下街</w:t>
                  </w:r>
                </w:p>
              </w:tc>
            </w:tr>
            <w:tr w:rsidR="00851B30" w:rsidRPr="00EF59C1" w14:paraId="2C59A651" w14:textId="77777777">
              <w:trPr>
                <w:tblCellSpacing w:w="22" w:type="dxa"/>
                <w:jc w:val="center"/>
              </w:trPr>
              <w:tc>
                <w:tcPr>
                  <w:tcW w:w="0" w:type="auto"/>
                  <w:vAlign w:val="center"/>
                  <w:hideMark/>
                </w:tcPr>
                <w:p w14:paraId="22395352" w14:textId="6EA5EC89"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noProof/>
                      <w:color w:val="000000"/>
                      <w:kern w:val="0"/>
                      <w:sz w:val="22"/>
                    </w:rPr>
                    <w:drawing>
                      <wp:inline distT="0" distB="0" distL="0" distR="0" wp14:anchorId="6C8C22F4" wp14:editId="4DE2B5BE">
                        <wp:extent cx="2124075" cy="1593157"/>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33586" cy="1600291"/>
                                </a:xfrm>
                                <a:prstGeom prst="rect">
                                  <a:avLst/>
                                </a:prstGeom>
                                <a:noFill/>
                                <a:ln>
                                  <a:noFill/>
                                </a:ln>
                              </pic:spPr>
                            </pic:pic>
                          </a:graphicData>
                        </a:graphic>
                      </wp:inline>
                    </w:drawing>
                  </w:r>
                  <w:r w:rsidRPr="00EF59C1">
                    <w:rPr>
                      <w:rFonts w:ascii="微軟正黑體" w:eastAsia="微軟正黑體" w:hAnsi="微軟正黑體" w:cs="新細明體"/>
                      <w:noProof/>
                      <w:color w:val="000000"/>
                      <w:kern w:val="0"/>
                      <w:sz w:val="22"/>
                    </w:rPr>
                    <w:drawing>
                      <wp:inline distT="0" distB="0" distL="0" distR="0" wp14:anchorId="5725E9F1" wp14:editId="0D6321E1">
                        <wp:extent cx="2133600" cy="160030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38125" cy="1603696"/>
                                </a:xfrm>
                                <a:prstGeom prst="rect">
                                  <a:avLst/>
                                </a:prstGeom>
                                <a:noFill/>
                                <a:ln>
                                  <a:noFill/>
                                </a:ln>
                              </pic:spPr>
                            </pic:pic>
                          </a:graphicData>
                        </a:graphic>
                      </wp:inline>
                    </w:drawing>
                  </w:r>
                  <w:r w:rsidRPr="00EF59C1">
                    <w:rPr>
                      <w:rFonts w:ascii="微軟正黑體" w:eastAsia="微軟正黑體" w:hAnsi="微軟正黑體" w:cs="新細明體"/>
                      <w:noProof/>
                      <w:color w:val="000000"/>
                      <w:kern w:val="0"/>
                      <w:sz w:val="22"/>
                    </w:rPr>
                    <w:drawing>
                      <wp:inline distT="0" distB="0" distL="0" distR="0" wp14:anchorId="648CB3C4" wp14:editId="2F175EC6">
                        <wp:extent cx="2133464" cy="1600200"/>
                        <wp:effectExtent l="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39967" cy="1605077"/>
                                </a:xfrm>
                                <a:prstGeom prst="rect">
                                  <a:avLst/>
                                </a:prstGeom>
                                <a:noFill/>
                                <a:ln>
                                  <a:noFill/>
                                </a:ln>
                              </pic:spPr>
                            </pic:pic>
                          </a:graphicData>
                        </a:graphic>
                      </wp:inline>
                    </w:drawing>
                  </w:r>
                </w:p>
                <w:p w14:paraId="0C3E37D3" w14:textId="77777777"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【藝妓回憶錄拍攝場景～伏見稻荷大社～千本鳥居】</w:t>
                  </w:r>
                </w:p>
                <w:p w14:paraId="49F0549F"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創建自奈良時代的伏見稻荷神社，是日本全國三萬多家稻荷神社的總本山，是祈求五穀豐收、商貿繁盛的神社。伏見稻荷大社後山的「千本鳥居」更是知名電影《藝伎回憶錄》的拍攝場景。除了千本鳥居外，豐臣秀吉於1589年建造的樓門，以及建於1494年的「本殿」，都是伏見稻荷神社的著名景點。</w:t>
                  </w:r>
                </w:p>
                <w:p w14:paraId="23EB2FBB" w14:textId="77777777"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【世界文化遺產：奈良梅花鹿公園、東大寺】</w:t>
                  </w:r>
                </w:p>
                <w:p w14:paraId="1092D5DB"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世界文化遺產：奈良鹿公園是奈良市內最大的綠地，園內多寺院古蹟，並有觀光名物馴鹿棲息其間，又名鹿公園，裡頭的鹿目前總數將近１０００頭，牠們有點像歐洲城市廣場上鴿子，氣質很好，尊貴中還帶點可愛。</w:t>
                  </w:r>
                </w:p>
                <w:p w14:paraId="6C22D985" w14:textId="661B6AE1"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【大阪城公園</w:t>
                  </w:r>
                  <w:r w:rsidR="00D41589">
                    <w:rPr>
                      <w:rFonts w:ascii="微軟正黑體" w:eastAsia="微軟正黑體" w:hAnsi="微軟正黑體" w:cs="新細明體"/>
                      <w:b/>
                      <w:bCs/>
                      <w:color w:val="0000FF"/>
                      <w:kern w:val="0"/>
                      <w:sz w:val="22"/>
                    </w:rPr>
                    <w:t>（</w:t>
                  </w:r>
                  <w:r w:rsidRPr="00EF59C1">
                    <w:rPr>
                      <w:rFonts w:ascii="微軟正黑體" w:eastAsia="微軟正黑體" w:hAnsi="微軟正黑體" w:cs="新細明體"/>
                      <w:b/>
                      <w:bCs/>
                      <w:color w:val="0000FF"/>
                      <w:kern w:val="0"/>
                      <w:sz w:val="22"/>
                    </w:rPr>
                    <w:t>不上天守閣</w:t>
                  </w:r>
                  <w:r w:rsidR="00D41589">
                    <w:rPr>
                      <w:rFonts w:ascii="微軟正黑體" w:eastAsia="微軟正黑體" w:hAnsi="微軟正黑體" w:cs="新細明體"/>
                      <w:b/>
                      <w:bCs/>
                      <w:color w:val="0000FF"/>
                      <w:kern w:val="0"/>
                      <w:sz w:val="22"/>
                    </w:rPr>
                    <w:t>）</w:t>
                  </w:r>
                  <w:r w:rsidRPr="00EF59C1">
                    <w:rPr>
                      <w:rFonts w:ascii="微軟正黑體" w:eastAsia="微軟正黑體" w:hAnsi="微軟正黑體" w:cs="新細明體"/>
                      <w:b/>
                      <w:bCs/>
                      <w:color w:val="0000FF"/>
                      <w:kern w:val="0"/>
                      <w:sz w:val="22"/>
                    </w:rPr>
                    <w:t xml:space="preserve"> 】</w:t>
                  </w:r>
                </w:p>
                <w:p w14:paraId="0FFFAE8B"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大阪城為幕府戰國時代的名將豐臣秀吉所建，歷經無數次戰火，最後直到昭和年間才又重建，大阪城外全長12公里的城牆，總共動用了50萬塊石頭，這些石塊主要產於生駒山、大甲山，從小豆島及瀨戶內海各地遠渡重洋而來，小豆島至今依然殘留當時築城用的石塊，現在大阪城周邊有大阪城公園供民眾休憩。</w:t>
                  </w:r>
                </w:p>
                <w:p w14:paraId="5ED7BB46" w14:textId="77777777"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b/>
                      <w:bCs/>
                      <w:color w:val="0000FF"/>
                      <w:kern w:val="0"/>
                      <w:sz w:val="22"/>
                    </w:rPr>
                    <w:t>【自由夜訪道頓崛、心齋橋、御堂筋大道或梅田地下街】</w:t>
                  </w:r>
                </w:p>
                <w:p w14:paraId="15384FCA"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851B30" w:rsidRPr="00EF59C1" w14:paraId="4CAEFBC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851B30" w:rsidRPr="00EF59C1" w14:paraId="00E74CB4"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64E322B" w14:textId="0D4B01EE"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 xml:space="preserve">住宿：大阪新今宮CHISUN飯店 或 TAISEI中之島飯店 或 Hotel WBF元町 或 心齋橋GRAND飯店 或 大阪PLAZA </w:t>
                        </w:r>
                        <w:r w:rsidR="00EF59C1" w:rsidRPr="00EF59C1">
                          <w:rPr>
                            <w:rFonts w:ascii="微軟正黑體" w:eastAsia="微軟正黑體" w:hAnsi="微軟正黑體" w:cs="新細明體"/>
                            <w:color w:val="000000"/>
                            <w:kern w:val="0"/>
                            <w:sz w:val="22"/>
                          </w:rPr>
                          <w:t>或同級</w:t>
                        </w:r>
                      </w:p>
                    </w:tc>
                  </w:tr>
                  <w:tr w:rsidR="00851B30" w:rsidRPr="00EF59C1" w14:paraId="633BD18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47647E4" w14:textId="0B9ECD40"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8B0E002" w14:textId="6634B56A"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中餐：奈良吉野風味御膳￥2200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48E5411" w14:textId="0F2080F2"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晚餐：方便逛街～敬請自理</w:t>
                        </w:r>
                      </w:p>
                    </w:tc>
                  </w:tr>
                </w:tbl>
                <w:p w14:paraId="08E1776B"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1762B022" w14:textId="77777777">
              <w:trPr>
                <w:trHeight w:val="300"/>
                <w:tblCellSpacing w:w="22" w:type="dxa"/>
                <w:jc w:val="center"/>
              </w:trPr>
              <w:tc>
                <w:tcPr>
                  <w:tcW w:w="0" w:type="auto"/>
                  <w:vAlign w:val="center"/>
                  <w:hideMark/>
                </w:tcPr>
                <w:p w14:paraId="53C7144D"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4 天 大阪－全日自由活動～或建議自行前往道頓崛、心齋橋、御堂筋大道或梅田地下街－大阪</w:t>
                  </w:r>
                </w:p>
              </w:tc>
            </w:tr>
            <w:tr w:rsidR="00851B30" w:rsidRPr="00EF59C1" w14:paraId="69DDBCB3" w14:textId="77777777">
              <w:trPr>
                <w:tblCellSpacing w:w="22" w:type="dxa"/>
                <w:jc w:val="center"/>
              </w:trPr>
              <w:tc>
                <w:tcPr>
                  <w:tcW w:w="0" w:type="auto"/>
                  <w:vAlign w:val="center"/>
                  <w:hideMark/>
                </w:tcPr>
                <w:p w14:paraId="2B216178" w14:textId="52EE2270" w:rsidR="00851B30" w:rsidRPr="00EF59C1" w:rsidRDefault="00851B30" w:rsidP="00EF59C1">
                  <w:pPr>
                    <w:widowControl/>
                    <w:spacing w:line="0" w:lineRule="atLeast"/>
                    <w:rPr>
                      <w:rFonts w:ascii="微軟正黑體" w:eastAsia="微軟正黑體" w:hAnsi="微軟正黑體" w:cs="新細明體"/>
                      <w:b/>
                      <w:bCs/>
                      <w:color w:val="0000FF"/>
                      <w:kern w:val="0"/>
                      <w:sz w:val="22"/>
                    </w:rPr>
                  </w:pPr>
                  <w:r w:rsidRPr="00EF59C1">
                    <w:rPr>
                      <w:rFonts w:ascii="微軟正黑體" w:eastAsia="微軟正黑體" w:hAnsi="微軟正黑體" w:cs="新細明體"/>
                      <w:noProof/>
                      <w:color w:val="000000"/>
                      <w:kern w:val="0"/>
                      <w:sz w:val="22"/>
                    </w:rPr>
                    <w:drawing>
                      <wp:anchor distT="0" distB="0" distL="114300" distR="114300" simplePos="0" relativeHeight="251659264" behindDoc="0" locked="0" layoutInCell="1" allowOverlap="1" wp14:anchorId="04D951A7" wp14:editId="2E255228">
                        <wp:simplePos x="0" y="0"/>
                        <wp:positionH relativeFrom="column">
                          <wp:posOffset>6350</wp:posOffset>
                        </wp:positionH>
                        <wp:positionV relativeFrom="paragraph">
                          <wp:posOffset>21590</wp:posOffset>
                        </wp:positionV>
                        <wp:extent cx="2066925" cy="1550292"/>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66925" cy="1550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9C1">
                    <w:rPr>
                      <w:rFonts w:ascii="微軟正黑體" w:eastAsia="微軟正黑體" w:hAnsi="微軟正黑體" w:cs="新細明體"/>
                      <w:b/>
                      <w:bCs/>
                      <w:color w:val="0000FF"/>
                      <w:kern w:val="0"/>
                      <w:sz w:val="22"/>
                    </w:rPr>
                    <w:t>【自行前往道頓崛、心齋橋、御堂筋大道或梅田地下街】</w:t>
                  </w:r>
                </w:p>
                <w:p w14:paraId="3AA5132F" w14:textId="7777777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道頓堀極樂商店街徒步區內穿著傳統服飾的工作人員與遊客兒擦肩而過，仿彿時空錯亂。或前往心齋橋是以帶有拱廊設施的心齋橋筋商店街中心發展起來的。心齋橋還有很多飲食店，既有日本菜，也可以品嘗到中國、韓國、亞洲、美洲和歐洲等世界各個國家、各個地區不同的風味。 大阪梅田地下街是當地的經濟中心，是JR線、阪急線、阪神線和三條地鐵線的車輛集中出入的交通地。梅田車站周圍，圍繞著許多百貨公司。而位於地面下的梅田地下街是日本規模最大的地下街，各式各樣的店面創造出日本第一的美譽，有著美麗噴泉的「泉水廣場」一帶儼然已成了一座小城市。</w:t>
                  </w:r>
                </w:p>
              </w:tc>
            </w:tr>
            <w:tr w:rsidR="00851B30" w:rsidRPr="00EF59C1" w14:paraId="033F6AB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851B30" w:rsidRPr="00EF59C1" w14:paraId="784571C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A9D1BEE" w14:textId="315DA880"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 xml:space="preserve">住宿：大阪新今宮CHISUN飯店 或 TAISEI中之島飯店 或 Hotel WBF元町 或 心齋橋GRAND飯店 或 大阪PLAZA </w:t>
                        </w:r>
                        <w:r w:rsidR="00EF59C1" w:rsidRPr="00EF59C1">
                          <w:rPr>
                            <w:rFonts w:ascii="微軟正黑體" w:eastAsia="微軟正黑體" w:hAnsi="微軟正黑體" w:cs="新細明體"/>
                            <w:color w:val="000000"/>
                            <w:kern w:val="0"/>
                            <w:sz w:val="22"/>
                          </w:rPr>
                          <w:t>或同級</w:t>
                        </w:r>
                      </w:p>
                    </w:tc>
                  </w:tr>
                  <w:tr w:rsidR="00851B30" w:rsidRPr="00EF59C1" w14:paraId="7C26BD2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B2B6E29" w14:textId="531B9D68"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C2DE6A5" w14:textId="65726E4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7F63A48" w14:textId="71FD8F47"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晚餐：方便逛街～敬請自理</w:t>
                        </w:r>
                      </w:p>
                    </w:tc>
                  </w:tr>
                </w:tbl>
                <w:p w14:paraId="7534BCE4"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r w:rsidR="00851B30" w:rsidRPr="00EF59C1" w14:paraId="3CBD8437" w14:textId="77777777">
              <w:trPr>
                <w:trHeight w:val="300"/>
                <w:tblCellSpacing w:w="22" w:type="dxa"/>
                <w:jc w:val="center"/>
              </w:trPr>
              <w:tc>
                <w:tcPr>
                  <w:tcW w:w="0" w:type="auto"/>
                  <w:vAlign w:val="center"/>
                  <w:hideMark/>
                </w:tcPr>
                <w:p w14:paraId="4863EE65" w14:textId="77777777" w:rsidR="00851B30" w:rsidRPr="00EF59C1" w:rsidRDefault="00851B30" w:rsidP="00EF59C1">
                  <w:pPr>
                    <w:widowControl/>
                    <w:spacing w:line="0" w:lineRule="atLeast"/>
                    <w:rPr>
                      <w:rFonts w:ascii="微軟正黑體" w:eastAsia="微軟正黑體" w:hAnsi="微軟正黑體" w:cs="新細明體"/>
                      <w:b/>
                      <w:bCs/>
                      <w:color w:val="000000"/>
                      <w:kern w:val="0"/>
                      <w:sz w:val="28"/>
                      <w:szCs w:val="28"/>
                    </w:rPr>
                  </w:pPr>
                  <w:r w:rsidRPr="00EF59C1">
                    <w:rPr>
                      <w:rFonts w:ascii="微軟正黑體" w:eastAsia="微軟正黑體" w:hAnsi="微軟正黑體" w:cs="Segoe UI Symbol"/>
                      <w:b/>
                      <w:bCs/>
                      <w:color w:val="CC3366"/>
                      <w:kern w:val="0"/>
                      <w:sz w:val="28"/>
                      <w:szCs w:val="28"/>
                    </w:rPr>
                    <w:t>★</w:t>
                  </w:r>
                  <w:r w:rsidRPr="00EF59C1">
                    <w:rPr>
                      <w:rFonts w:ascii="微軟正黑體" w:eastAsia="微軟正黑體" w:hAnsi="微軟正黑體" w:cs="新細明體"/>
                      <w:b/>
                      <w:bCs/>
                      <w:color w:val="CC3366"/>
                      <w:kern w:val="0"/>
                      <w:sz w:val="28"/>
                      <w:szCs w:val="28"/>
                    </w:rPr>
                    <w:t> </w:t>
                  </w:r>
                  <w:r w:rsidRPr="00EF59C1">
                    <w:rPr>
                      <w:rFonts w:ascii="微軟正黑體" w:eastAsia="微軟正黑體" w:hAnsi="微軟正黑體" w:cs="新細明體"/>
                      <w:b/>
                      <w:bCs/>
                      <w:color w:val="000000"/>
                      <w:kern w:val="0"/>
                      <w:sz w:val="28"/>
                      <w:szCs w:val="28"/>
                    </w:rPr>
                    <w:t>第 5 天 飯店－高松空港/台中國際機場</w:t>
                  </w:r>
                </w:p>
              </w:tc>
            </w:tr>
            <w:tr w:rsidR="00851B30" w:rsidRPr="00EF59C1" w14:paraId="615A12CF" w14:textId="77777777">
              <w:trPr>
                <w:tblCellSpacing w:w="22" w:type="dxa"/>
                <w:jc w:val="center"/>
              </w:trPr>
              <w:tc>
                <w:tcPr>
                  <w:tcW w:w="0" w:type="auto"/>
                  <w:vAlign w:val="center"/>
                  <w:hideMark/>
                </w:tcPr>
                <w:p w14:paraId="57CCA81C" w14:textId="4200859E" w:rsidR="00851B30" w:rsidRPr="00EF59C1" w:rsidRDefault="00EF59C1"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hint="eastAsia"/>
                      <w:color w:val="000000"/>
                      <w:kern w:val="0"/>
                      <w:sz w:val="22"/>
                    </w:rPr>
                    <w:t>隨後前往高松空港辦理登機手續準備搭機返回台中國際機場，揮別團員互道珍重，結束此次愉快之旅。</w:t>
                  </w:r>
                </w:p>
              </w:tc>
            </w:tr>
            <w:tr w:rsidR="00851B30" w:rsidRPr="00EF59C1" w14:paraId="74D3657D"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851B30" w:rsidRPr="00EF59C1" w14:paraId="5F2ADBF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7908AD4" w14:textId="1756BDBE"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住宿：溫暖的家</w:t>
                        </w:r>
                      </w:p>
                    </w:tc>
                  </w:tr>
                  <w:tr w:rsidR="00851B30" w:rsidRPr="00EF59C1" w14:paraId="76246A1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A45F46B" w14:textId="276E8FCE"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8BE643E" w14:textId="578F92CC"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188147" w14:textId="39FF8875" w:rsidR="00851B30" w:rsidRPr="00EF59C1" w:rsidRDefault="00851B30" w:rsidP="00EF59C1">
                        <w:pPr>
                          <w:widowControl/>
                          <w:spacing w:line="0" w:lineRule="atLeast"/>
                          <w:rPr>
                            <w:rFonts w:ascii="微軟正黑體" w:eastAsia="微軟正黑體" w:hAnsi="微軟正黑體" w:cs="新細明體"/>
                            <w:color w:val="000000"/>
                            <w:kern w:val="0"/>
                            <w:sz w:val="22"/>
                          </w:rPr>
                        </w:pPr>
                        <w:r w:rsidRPr="00EF59C1">
                          <w:rPr>
                            <w:rFonts w:ascii="微軟正黑體" w:eastAsia="微軟正黑體" w:hAnsi="微軟正黑體" w:cs="新細明體"/>
                            <w:color w:val="000000"/>
                            <w:kern w:val="0"/>
                            <w:sz w:val="22"/>
                          </w:rPr>
                          <w:t>晚餐：溫暖的家</w:t>
                        </w:r>
                      </w:p>
                    </w:tc>
                  </w:tr>
                </w:tbl>
                <w:p w14:paraId="6E05EFF4" w14:textId="77777777" w:rsidR="00851B30" w:rsidRPr="00EF59C1" w:rsidRDefault="00851B30" w:rsidP="00EF59C1">
                  <w:pPr>
                    <w:widowControl/>
                    <w:spacing w:line="0" w:lineRule="atLeast"/>
                    <w:jc w:val="center"/>
                    <w:rPr>
                      <w:rFonts w:ascii="微軟正黑體" w:eastAsia="微軟正黑體" w:hAnsi="微軟正黑體" w:cs="新細明體"/>
                      <w:kern w:val="0"/>
                      <w:sz w:val="22"/>
                    </w:rPr>
                  </w:pPr>
                </w:p>
              </w:tc>
            </w:tr>
          </w:tbl>
          <w:p w14:paraId="3AEB3637" w14:textId="77777777" w:rsidR="00851B30" w:rsidRPr="00EF59C1" w:rsidRDefault="00851B30" w:rsidP="00EF59C1">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6C8BBCDC" w14:textId="77777777" w:rsidR="00851B30" w:rsidRPr="00EF59C1" w:rsidRDefault="00851B30" w:rsidP="00EF59C1">
            <w:pPr>
              <w:widowControl/>
              <w:spacing w:line="0" w:lineRule="atLeast"/>
              <w:rPr>
                <w:rFonts w:ascii="微軟正黑體" w:eastAsia="微軟正黑體" w:hAnsi="微軟正黑體" w:cs="Times New Roman"/>
                <w:kern w:val="0"/>
                <w:sz w:val="20"/>
                <w:szCs w:val="20"/>
              </w:rPr>
            </w:pPr>
          </w:p>
        </w:tc>
      </w:tr>
      <w:tr w:rsidR="00851B30" w:rsidRPr="00EF59C1" w14:paraId="36DA51FB" w14:textId="77777777" w:rsidTr="006837D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4B3A7A" w14:textId="77777777" w:rsidR="00851B30" w:rsidRPr="00EF59C1" w:rsidRDefault="00851B30" w:rsidP="00EF59C1">
            <w:pPr>
              <w:widowControl/>
              <w:spacing w:line="0" w:lineRule="atLeast"/>
              <w:jc w:val="center"/>
              <w:rPr>
                <w:rFonts w:ascii="微軟正黑體" w:eastAsia="微軟正黑體" w:hAnsi="微軟正黑體" w:cs="Times New Roman"/>
                <w:color w:val="000000"/>
                <w:kern w:val="0"/>
                <w:sz w:val="20"/>
                <w:szCs w:val="20"/>
              </w:rPr>
            </w:pPr>
            <w:r w:rsidRPr="00EF59C1">
              <w:rPr>
                <w:rFonts w:ascii="微軟正黑體" w:eastAsia="微軟正黑體" w:hAnsi="微軟正黑體" w:cs="Times New Roman"/>
                <w:color w:val="000000"/>
                <w:kern w:val="0"/>
                <w:sz w:val="20"/>
                <w:szCs w:val="20"/>
              </w:rPr>
              <w:t>【本行程之各項內容及價格因季節、氣候等其他因素而有所變動，請依出發前說明會資料為主，不另行通知】</w:t>
            </w:r>
          </w:p>
        </w:tc>
        <w:tc>
          <w:tcPr>
            <w:tcW w:w="0" w:type="auto"/>
            <w:shd w:val="clear" w:color="auto" w:fill="FCFAEE"/>
            <w:vAlign w:val="center"/>
            <w:hideMark/>
          </w:tcPr>
          <w:p w14:paraId="050F4BC4" w14:textId="77777777" w:rsidR="00851B30" w:rsidRPr="00EF59C1" w:rsidRDefault="00851B30" w:rsidP="00EF59C1">
            <w:pPr>
              <w:widowControl/>
              <w:spacing w:line="0" w:lineRule="atLeast"/>
              <w:rPr>
                <w:rFonts w:ascii="微軟正黑體" w:eastAsia="微軟正黑體" w:hAnsi="微軟正黑體" w:cs="Times New Roman"/>
                <w:kern w:val="0"/>
                <w:sz w:val="20"/>
                <w:szCs w:val="20"/>
              </w:rPr>
            </w:pPr>
          </w:p>
        </w:tc>
      </w:tr>
    </w:tbl>
    <w:p w14:paraId="74DF77D7" w14:textId="77777777" w:rsidR="007334D9" w:rsidRPr="00EF59C1" w:rsidRDefault="007334D9" w:rsidP="00EF59C1">
      <w:pPr>
        <w:spacing w:line="0" w:lineRule="atLeast"/>
        <w:rPr>
          <w:rFonts w:ascii="微軟正黑體" w:eastAsia="微軟正黑體" w:hAnsi="微軟正黑體"/>
        </w:rPr>
      </w:pPr>
    </w:p>
    <w:sectPr w:rsidR="007334D9" w:rsidRPr="00EF59C1" w:rsidSect="00851B3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9B"/>
    <w:rsid w:val="0004369B"/>
    <w:rsid w:val="00241461"/>
    <w:rsid w:val="00380228"/>
    <w:rsid w:val="006837D9"/>
    <w:rsid w:val="007334D9"/>
    <w:rsid w:val="00851B30"/>
    <w:rsid w:val="008A3F45"/>
    <w:rsid w:val="0094509C"/>
    <w:rsid w:val="00AF08E4"/>
    <w:rsid w:val="00D41589"/>
    <w:rsid w:val="00E5351C"/>
    <w:rsid w:val="00EF59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8BDAA"/>
  <w15:chartTrackingRefBased/>
  <w15:docId w15:val="{297F54FD-D4C5-498D-A664-FE9279556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851B30"/>
  </w:style>
  <w:style w:type="paragraph" w:styleId="Web">
    <w:name w:val="Normal (Web)"/>
    <w:basedOn w:val="a"/>
    <w:uiPriority w:val="99"/>
    <w:semiHidden/>
    <w:unhideWhenUsed/>
    <w:rsid w:val="00851B30"/>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851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528330">
      <w:bodyDiv w:val="1"/>
      <w:marLeft w:val="0"/>
      <w:marRight w:val="0"/>
      <w:marTop w:val="0"/>
      <w:marBottom w:val="0"/>
      <w:divBdr>
        <w:top w:val="none" w:sz="0" w:space="0" w:color="auto"/>
        <w:left w:val="none" w:sz="0" w:space="0" w:color="auto"/>
        <w:bottom w:val="none" w:sz="0" w:space="0" w:color="auto"/>
        <w:right w:val="none" w:sz="0" w:space="0" w:color="auto"/>
      </w:divBdr>
      <w:divsChild>
        <w:div w:id="86463559">
          <w:marLeft w:val="0"/>
          <w:marRight w:val="0"/>
          <w:marTop w:val="0"/>
          <w:marBottom w:val="300"/>
          <w:divBdr>
            <w:top w:val="none" w:sz="0" w:space="0" w:color="auto"/>
            <w:left w:val="none" w:sz="0" w:space="0" w:color="auto"/>
            <w:bottom w:val="none" w:sz="0" w:space="0" w:color="auto"/>
            <w:right w:val="none" w:sz="0" w:space="0" w:color="auto"/>
          </w:divBdr>
          <w:divsChild>
            <w:div w:id="184367138">
              <w:marLeft w:val="0"/>
              <w:marRight w:val="0"/>
              <w:marTop w:val="0"/>
              <w:marBottom w:val="0"/>
              <w:divBdr>
                <w:top w:val="none" w:sz="0" w:space="0" w:color="auto"/>
                <w:left w:val="none" w:sz="0" w:space="0" w:color="auto"/>
                <w:bottom w:val="none" w:sz="0" w:space="0" w:color="auto"/>
                <w:right w:val="none" w:sz="0" w:space="0" w:color="auto"/>
              </w:divBdr>
              <w:divsChild>
                <w:div w:id="780106800">
                  <w:marLeft w:val="0"/>
                  <w:marRight w:val="0"/>
                  <w:marTop w:val="0"/>
                  <w:marBottom w:val="0"/>
                  <w:divBdr>
                    <w:top w:val="none" w:sz="0" w:space="0" w:color="auto"/>
                    <w:left w:val="none" w:sz="0" w:space="0" w:color="auto"/>
                    <w:bottom w:val="none" w:sz="0" w:space="0" w:color="auto"/>
                    <w:right w:val="none" w:sz="0" w:space="0" w:color="auto"/>
                  </w:divBdr>
                </w:div>
                <w:div w:id="1665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9260">
          <w:marLeft w:val="0"/>
          <w:marRight w:val="0"/>
          <w:marTop w:val="0"/>
          <w:marBottom w:val="300"/>
          <w:divBdr>
            <w:top w:val="none" w:sz="0" w:space="0" w:color="auto"/>
            <w:left w:val="none" w:sz="0" w:space="0" w:color="auto"/>
            <w:bottom w:val="none" w:sz="0" w:space="0" w:color="auto"/>
            <w:right w:val="none" w:sz="0" w:space="0" w:color="auto"/>
          </w:divBdr>
          <w:divsChild>
            <w:div w:id="874733439">
              <w:marLeft w:val="0"/>
              <w:marRight w:val="0"/>
              <w:marTop w:val="0"/>
              <w:marBottom w:val="0"/>
              <w:divBdr>
                <w:top w:val="none" w:sz="0" w:space="0" w:color="auto"/>
                <w:left w:val="none" w:sz="0" w:space="0" w:color="auto"/>
                <w:bottom w:val="none" w:sz="0" w:space="0" w:color="auto"/>
                <w:right w:val="none" w:sz="0" w:space="0" w:color="auto"/>
              </w:divBdr>
              <w:divsChild>
                <w:div w:id="165443977">
                  <w:marLeft w:val="0"/>
                  <w:marRight w:val="0"/>
                  <w:marTop w:val="0"/>
                  <w:marBottom w:val="0"/>
                  <w:divBdr>
                    <w:top w:val="none" w:sz="0" w:space="0" w:color="auto"/>
                    <w:left w:val="none" w:sz="0" w:space="0" w:color="auto"/>
                    <w:bottom w:val="none" w:sz="0" w:space="0" w:color="auto"/>
                    <w:right w:val="none" w:sz="0" w:space="0" w:color="auto"/>
                  </w:divBdr>
                </w:div>
                <w:div w:id="512183489">
                  <w:marLeft w:val="0"/>
                  <w:marRight w:val="0"/>
                  <w:marTop w:val="0"/>
                  <w:marBottom w:val="0"/>
                  <w:divBdr>
                    <w:top w:val="none" w:sz="0" w:space="0" w:color="auto"/>
                    <w:left w:val="none" w:sz="0" w:space="0" w:color="auto"/>
                    <w:bottom w:val="none" w:sz="0" w:space="0" w:color="auto"/>
                    <w:right w:val="none" w:sz="0" w:space="0" w:color="auto"/>
                  </w:divBdr>
                </w:div>
                <w:div w:id="802044396">
                  <w:marLeft w:val="0"/>
                  <w:marRight w:val="0"/>
                  <w:marTop w:val="0"/>
                  <w:marBottom w:val="0"/>
                  <w:divBdr>
                    <w:top w:val="none" w:sz="0" w:space="0" w:color="auto"/>
                    <w:left w:val="none" w:sz="0" w:space="0" w:color="auto"/>
                    <w:bottom w:val="none" w:sz="0" w:space="0" w:color="auto"/>
                    <w:right w:val="none" w:sz="0" w:space="0" w:color="auto"/>
                  </w:divBdr>
                </w:div>
                <w:div w:id="10196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42467">
          <w:marLeft w:val="0"/>
          <w:marRight w:val="0"/>
          <w:marTop w:val="0"/>
          <w:marBottom w:val="300"/>
          <w:divBdr>
            <w:top w:val="none" w:sz="0" w:space="0" w:color="auto"/>
            <w:left w:val="none" w:sz="0" w:space="0" w:color="auto"/>
            <w:bottom w:val="none" w:sz="0" w:space="0" w:color="auto"/>
            <w:right w:val="none" w:sz="0" w:space="0" w:color="auto"/>
          </w:divBdr>
          <w:divsChild>
            <w:div w:id="428936867">
              <w:marLeft w:val="0"/>
              <w:marRight w:val="0"/>
              <w:marTop w:val="0"/>
              <w:marBottom w:val="0"/>
              <w:divBdr>
                <w:top w:val="none" w:sz="0" w:space="0" w:color="auto"/>
                <w:left w:val="none" w:sz="0" w:space="0" w:color="auto"/>
                <w:bottom w:val="none" w:sz="0" w:space="0" w:color="auto"/>
                <w:right w:val="none" w:sz="0" w:space="0" w:color="auto"/>
              </w:divBdr>
              <w:divsChild>
                <w:div w:id="1062212772">
                  <w:marLeft w:val="0"/>
                  <w:marRight w:val="0"/>
                  <w:marTop w:val="0"/>
                  <w:marBottom w:val="0"/>
                  <w:divBdr>
                    <w:top w:val="none" w:sz="0" w:space="0" w:color="auto"/>
                    <w:left w:val="none" w:sz="0" w:space="0" w:color="auto"/>
                    <w:bottom w:val="none" w:sz="0" w:space="0" w:color="auto"/>
                    <w:right w:val="none" w:sz="0" w:space="0" w:color="auto"/>
                  </w:divBdr>
                </w:div>
                <w:div w:id="1923493020">
                  <w:marLeft w:val="0"/>
                  <w:marRight w:val="0"/>
                  <w:marTop w:val="0"/>
                  <w:marBottom w:val="0"/>
                  <w:divBdr>
                    <w:top w:val="none" w:sz="0" w:space="0" w:color="auto"/>
                    <w:left w:val="none" w:sz="0" w:space="0" w:color="auto"/>
                    <w:bottom w:val="none" w:sz="0" w:space="0" w:color="auto"/>
                    <w:right w:val="none" w:sz="0" w:space="0" w:color="auto"/>
                  </w:divBdr>
                </w:div>
                <w:div w:id="1704280986">
                  <w:marLeft w:val="0"/>
                  <w:marRight w:val="0"/>
                  <w:marTop w:val="0"/>
                  <w:marBottom w:val="0"/>
                  <w:divBdr>
                    <w:top w:val="none" w:sz="0" w:space="0" w:color="auto"/>
                    <w:left w:val="none" w:sz="0" w:space="0" w:color="auto"/>
                    <w:bottom w:val="none" w:sz="0" w:space="0" w:color="auto"/>
                    <w:right w:val="none" w:sz="0" w:space="0" w:color="auto"/>
                  </w:divBdr>
                </w:div>
                <w:div w:id="1272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6820">
          <w:marLeft w:val="0"/>
          <w:marRight w:val="0"/>
          <w:marTop w:val="0"/>
          <w:marBottom w:val="300"/>
          <w:divBdr>
            <w:top w:val="none" w:sz="0" w:space="0" w:color="auto"/>
            <w:left w:val="none" w:sz="0" w:space="0" w:color="auto"/>
            <w:bottom w:val="none" w:sz="0" w:space="0" w:color="auto"/>
            <w:right w:val="none" w:sz="0" w:space="0" w:color="auto"/>
          </w:divBdr>
          <w:divsChild>
            <w:div w:id="521552950">
              <w:marLeft w:val="0"/>
              <w:marRight w:val="0"/>
              <w:marTop w:val="0"/>
              <w:marBottom w:val="0"/>
              <w:divBdr>
                <w:top w:val="none" w:sz="0" w:space="0" w:color="auto"/>
                <w:left w:val="none" w:sz="0" w:space="0" w:color="auto"/>
                <w:bottom w:val="none" w:sz="0" w:space="0" w:color="auto"/>
                <w:right w:val="none" w:sz="0" w:space="0" w:color="auto"/>
              </w:divBdr>
              <w:divsChild>
                <w:div w:id="1417092799">
                  <w:marLeft w:val="0"/>
                  <w:marRight w:val="0"/>
                  <w:marTop w:val="0"/>
                  <w:marBottom w:val="0"/>
                  <w:divBdr>
                    <w:top w:val="none" w:sz="0" w:space="0" w:color="auto"/>
                    <w:left w:val="none" w:sz="0" w:space="0" w:color="auto"/>
                    <w:bottom w:val="none" w:sz="0" w:space="0" w:color="auto"/>
                    <w:right w:val="none" w:sz="0" w:space="0" w:color="auto"/>
                  </w:divBdr>
                </w:div>
                <w:div w:id="2767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8</Pages>
  <Words>519</Words>
  <Characters>2959</Characters>
  <Application>Microsoft Office Word</Application>
  <DocSecurity>0</DocSecurity>
  <Lines>24</Lines>
  <Paragraphs>6</Paragraphs>
  <ScaleCrop>false</ScaleCrop>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台中高松、大阪半自助、熱銷５日</dc:title>
  <dc:subject/>
  <dc:creator>user</dc:creator>
  <cp:keywords/>
  <dc:description/>
  <cp:lastModifiedBy>user</cp:lastModifiedBy>
  <cp:revision>8</cp:revision>
  <dcterms:created xsi:type="dcterms:W3CDTF">2025-02-20T11:00:00Z</dcterms:created>
  <dcterms:modified xsi:type="dcterms:W3CDTF">2025-02-21T02:02:00Z</dcterms:modified>
</cp:coreProperties>
</file>