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5"/>
      </w:tblGrid>
      <w:tr w:rsidR="00DC65B8" w:rsidRPr="00277164" w14:paraId="1A71A390" w14:textId="77777777" w:rsidTr="00157BA1">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p w14:paraId="0F66673E" w14:textId="13430DDA" w:rsidR="00DC65B8" w:rsidRPr="00157BA1" w:rsidRDefault="00607243" w:rsidP="00CB30EF">
            <w:pPr>
              <w:spacing w:beforeLines="50" w:before="120" w:afterLines="50" w:after="120"/>
              <w:jc w:val="center"/>
              <w:rPr>
                <w:rStyle w:val="wdtitletop1"/>
                <w:sz w:val="36"/>
                <w:szCs w:val="36"/>
              </w:rPr>
            </w:pPr>
            <w:r w:rsidRPr="00157BA1">
              <w:rPr>
                <w:rStyle w:val="wdtitletop1"/>
                <w:sz w:val="36"/>
                <w:szCs w:val="36"/>
              </w:rPr>
              <w:t>【雪之大谷】立山黑部雪壁．名花之里彩燈季．秘境上高地．長良川鐵道．白川合掌村．兼六園．童話草屋根．溫泉饗宴</w:t>
            </w:r>
            <w:r w:rsidR="00277164" w:rsidRPr="00157BA1">
              <w:rPr>
                <w:rStyle w:val="wdtitletop1"/>
                <w:rFonts w:hint="eastAsia"/>
                <w:sz w:val="36"/>
                <w:szCs w:val="36"/>
              </w:rPr>
              <w:t>５</w:t>
            </w:r>
            <w:r w:rsidRPr="00157BA1">
              <w:rPr>
                <w:rStyle w:val="wdtitletop1"/>
                <w:sz w:val="36"/>
                <w:szCs w:val="36"/>
              </w:rPr>
              <w:t>天</w:t>
            </w:r>
          </w:p>
          <w:p w14:paraId="458F02F7" w14:textId="03F31E18" w:rsidR="00277164" w:rsidRPr="00277164" w:rsidRDefault="001B091E" w:rsidP="00277164">
            <w:pPr>
              <w:spacing w:afterLines="50" w:after="120"/>
              <w:jc w:val="center"/>
              <w:rPr>
                <w:color w:val="000000"/>
                <w:sz w:val="36"/>
                <w:szCs w:val="36"/>
              </w:rPr>
            </w:pPr>
            <w:r>
              <w:rPr>
                <w:noProof/>
                <w:color w:val="000000"/>
                <w:sz w:val="36"/>
                <w:szCs w:val="36"/>
              </w:rPr>
              <w:drawing>
                <wp:inline distT="0" distB="0" distL="0" distR="0" wp14:anchorId="20D63AE3" wp14:editId="3938EABB">
                  <wp:extent cx="6120000" cy="4535162"/>
                  <wp:effectExtent l="0" t="0" r="0" b="0"/>
                  <wp:docPr id="85865305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53058" name="圖片 858653058"/>
                          <pic:cNvPicPr/>
                        </pic:nvPicPr>
                        <pic:blipFill>
                          <a:blip r:embed="rId4" cstate="email">
                            <a:extLst>
                              <a:ext uri="{28A0092B-C50C-407E-A947-70E740481C1C}">
                                <a14:useLocalDpi xmlns:a14="http://schemas.microsoft.com/office/drawing/2010/main"/>
                              </a:ext>
                            </a:extLst>
                          </a:blip>
                          <a:stretch>
                            <a:fillRect/>
                          </a:stretch>
                        </pic:blipFill>
                        <pic:spPr>
                          <a:xfrm>
                            <a:off x="0" y="0"/>
                            <a:ext cx="6120000" cy="4535162"/>
                          </a:xfrm>
                          <a:prstGeom prst="rect">
                            <a:avLst/>
                          </a:prstGeom>
                        </pic:spPr>
                      </pic:pic>
                    </a:graphicData>
                  </a:graphic>
                </wp:inline>
              </w:drawing>
            </w:r>
          </w:p>
        </w:tc>
      </w:tr>
      <w:tr w:rsidR="00DC65B8" w:rsidRPr="00277164" w14:paraId="089D86F1" w14:textId="77777777" w:rsidTr="00157BA1">
        <w:trPr>
          <w:tblCellSpacing w:w="0" w:type="dxa"/>
          <w:jc w:val="center"/>
        </w:trPr>
        <w:tc>
          <w:tcPr>
            <w:tcW w:w="0" w:type="auto"/>
            <w:tcBorders>
              <w:top w:val="outset" w:sz="6" w:space="0" w:color="auto"/>
              <w:left w:val="single" w:sz="8" w:space="0" w:color="A9ABA5"/>
              <w:bottom w:val="outset" w:sz="6" w:space="0" w:color="auto"/>
              <w:right w:val="single" w:sz="8" w:space="0" w:color="A9ABA5"/>
            </w:tcBorders>
            <w:tcMar>
              <w:top w:w="80" w:type="dxa"/>
              <w:left w:w="80" w:type="dxa"/>
              <w:bottom w:w="80" w:type="dxa"/>
              <w:right w:w="80" w:type="dxa"/>
            </w:tcMar>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1657"/>
              <w:gridCol w:w="8093"/>
            </w:tblGrid>
            <w:tr w:rsidR="00DC65B8" w:rsidRPr="00277164" w14:paraId="3F0A49CC" w14:textId="77777777">
              <w:trPr>
                <w:tblCellSpacing w:w="0" w:type="dxa"/>
                <w:jc w:val="center"/>
              </w:trPr>
              <w:tc>
                <w:tcPr>
                  <w:tcW w:w="0" w:type="auto"/>
                  <w:gridSpan w:val="2"/>
                  <w:tcMar>
                    <w:top w:w="60" w:type="dxa"/>
                    <w:left w:w="60" w:type="dxa"/>
                    <w:bottom w:w="60" w:type="dxa"/>
                    <w:right w:w="60" w:type="dxa"/>
                  </w:tcMar>
                  <w:vAlign w:val="center"/>
                  <w:hideMark/>
                </w:tcPr>
                <w:p w14:paraId="6906A58F" w14:textId="77777777" w:rsidR="00DC65B8" w:rsidRPr="00277164" w:rsidRDefault="00607243" w:rsidP="00277164">
                  <w:pPr>
                    <w:spacing w:line="0" w:lineRule="atLeast"/>
                    <w:rPr>
                      <w:rFonts w:ascii="微軟正黑體" w:eastAsia="微軟正黑體" w:hAnsi="微軟正黑體"/>
                      <w:color w:val="000000"/>
                    </w:rPr>
                  </w:pPr>
                  <w:r w:rsidRPr="00277164">
                    <w:rPr>
                      <w:rStyle w:val="wdtitleth011"/>
                      <w:rFonts w:ascii="微軟正黑體" w:eastAsia="微軟正黑體" w:hAnsi="微軟正黑體"/>
                      <w:color w:val="CC3366"/>
                    </w:rPr>
                    <w:t>★</w:t>
                  </w:r>
                  <w:r w:rsidRPr="00277164">
                    <w:rPr>
                      <w:rStyle w:val="wdtitleth011"/>
                      <w:rFonts w:ascii="微軟正黑體" w:eastAsia="微軟正黑體" w:hAnsi="微軟正黑體"/>
                    </w:rPr>
                    <w:t xml:space="preserve"> 團費說明：</w:t>
                  </w:r>
                </w:p>
              </w:tc>
            </w:tr>
            <w:tr w:rsidR="00DC65B8" w:rsidRPr="00277164" w14:paraId="40E74593" w14:textId="77777777">
              <w:trPr>
                <w:tblCellSpacing w:w="0" w:type="dxa"/>
                <w:jc w:val="center"/>
              </w:trPr>
              <w:tc>
                <w:tcPr>
                  <w:tcW w:w="850" w:type="pct"/>
                  <w:tcMar>
                    <w:top w:w="60" w:type="dxa"/>
                    <w:left w:w="60" w:type="dxa"/>
                    <w:bottom w:w="60" w:type="dxa"/>
                    <w:right w:w="60" w:type="dxa"/>
                  </w:tcMar>
                  <w:vAlign w:val="center"/>
                  <w:hideMark/>
                </w:tcPr>
                <w:p w14:paraId="08BDF1B4" w14:textId="77777777" w:rsidR="00DC65B8" w:rsidRPr="00277164" w:rsidRDefault="00607243" w:rsidP="00277164">
                  <w:pPr>
                    <w:spacing w:line="0" w:lineRule="atLeast"/>
                    <w:jc w:val="right"/>
                    <w:rPr>
                      <w:rFonts w:ascii="微軟正黑體" w:eastAsia="微軟正黑體" w:hAnsi="微軟正黑體"/>
                      <w:color w:val="000000"/>
                    </w:rPr>
                  </w:pPr>
                  <w:r w:rsidRPr="00277164">
                    <w:rPr>
                      <w:rFonts w:ascii="微軟正黑體" w:eastAsia="微軟正黑體" w:hAnsi="微軟正黑體"/>
                      <w:color w:val="000000"/>
                    </w:rPr>
                    <w:t>團費包含：</w:t>
                  </w:r>
                </w:p>
              </w:tc>
              <w:tc>
                <w:tcPr>
                  <w:tcW w:w="4150" w:type="pct"/>
                  <w:tcMar>
                    <w:top w:w="60" w:type="dxa"/>
                    <w:left w:w="60" w:type="dxa"/>
                    <w:bottom w:w="60" w:type="dxa"/>
                    <w:right w:w="60" w:type="dxa"/>
                  </w:tcMar>
                  <w:vAlign w:val="center"/>
                  <w:hideMark/>
                </w:tcPr>
                <w:p w14:paraId="79EE2AA7" w14:textId="61B65784"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1. 表列之行程餐食、景點門票、交通等費用。</w:t>
                  </w:r>
                  <w:r w:rsidRPr="00277164">
                    <w:rPr>
                      <w:rFonts w:ascii="微軟正黑體" w:eastAsia="微軟正黑體" w:hAnsi="微軟正黑體"/>
                      <w:color w:val="000000"/>
                    </w:rPr>
                    <w:br/>
                    <w:t>2. 保險：新台幣500萬旅行業責任險附加20萬意外醫療險</w:t>
                  </w:r>
                  <w:r w:rsidR="00157BA1">
                    <w:rPr>
                      <w:rFonts w:ascii="微軟正黑體" w:eastAsia="微軟正黑體" w:hAnsi="微軟正黑體"/>
                      <w:color w:val="000000"/>
                    </w:rPr>
                    <w:t>（</w:t>
                  </w:r>
                  <w:r w:rsidRPr="00277164">
                    <w:rPr>
                      <w:rFonts w:ascii="微軟正黑體" w:eastAsia="微軟正黑體" w:hAnsi="微軟正黑體"/>
                      <w:color w:val="000000"/>
                    </w:rPr>
                    <w:t>實支實付不得超過該上限，惟實支實付仍以保險公司認定為主</w:t>
                  </w:r>
                  <w:r w:rsidR="00157BA1">
                    <w:rPr>
                      <w:rFonts w:ascii="微軟正黑體" w:eastAsia="微軟正黑體" w:hAnsi="微軟正黑體"/>
                      <w:color w:val="000000"/>
                    </w:rPr>
                    <w:t>）</w:t>
                  </w:r>
                  <w:r w:rsidRPr="00277164">
                    <w:rPr>
                      <w:rFonts w:ascii="微軟正黑體" w:eastAsia="微軟正黑體" w:hAnsi="微軟正黑體"/>
                      <w:color w:val="000000"/>
                    </w:rPr>
                    <w:t>。</w:t>
                  </w:r>
                  <w:r w:rsidRPr="00277164">
                    <w:rPr>
                      <w:rFonts w:ascii="微軟正黑體" w:eastAsia="微軟正黑體" w:hAnsi="微軟正黑體"/>
                      <w:color w:val="000000"/>
                    </w:rPr>
                    <w:br/>
                    <w:t xml:space="preserve">＊旅客未滿15歲或70歲以上，依法限制最高【意外死殘保額新臺幣200萬元、意外醫療保額新臺幣20萬 </w:t>
                  </w:r>
                  <w:r w:rsidR="00157BA1">
                    <w:rPr>
                      <w:rFonts w:ascii="微軟正黑體" w:eastAsia="微軟正黑體" w:hAnsi="微軟正黑體"/>
                      <w:color w:val="000000"/>
                    </w:rPr>
                    <w:t>（</w:t>
                  </w:r>
                  <w:r w:rsidRPr="00277164">
                    <w:rPr>
                      <w:rFonts w:ascii="微軟正黑體" w:eastAsia="微軟正黑體" w:hAnsi="微軟正黑體"/>
                      <w:color w:val="000000"/>
                    </w:rPr>
                    <w:t>實支實付</w:t>
                  </w:r>
                  <w:r w:rsidR="00157BA1">
                    <w:rPr>
                      <w:rFonts w:ascii="微軟正黑體" w:eastAsia="微軟正黑體" w:hAnsi="微軟正黑體"/>
                      <w:color w:val="000000"/>
                    </w:rPr>
                    <w:t>）</w:t>
                  </w:r>
                  <w:r w:rsidRPr="00277164">
                    <w:rPr>
                      <w:rFonts w:ascii="微軟正黑體" w:eastAsia="微軟正黑體" w:hAnsi="微軟正黑體"/>
                      <w:color w:val="000000"/>
                    </w:rPr>
                    <w:t>】。</w:t>
                  </w:r>
                  <w:r w:rsidRPr="00277164">
                    <w:rPr>
                      <w:rFonts w:ascii="微軟正黑體" w:eastAsia="微軟正黑體" w:hAnsi="微軟正黑體"/>
                      <w:color w:val="000000"/>
                    </w:rPr>
                    <w:br/>
                    <w:t>3. 未滿2 足歲之嬰兒費用包含保險，但不含行程之餐食以及不佔座位（交通、景點），並提醒您須自行準備嬰兒餐食。</w:t>
                  </w:r>
                </w:p>
              </w:tc>
            </w:tr>
            <w:tr w:rsidR="00DC65B8" w:rsidRPr="00277164" w14:paraId="2C9580ED" w14:textId="77777777">
              <w:trPr>
                <w:tblCellSpacing w:w="0" w:type="dxa"/>
                <w:jc w:val="center"/>
              </w:trPr>
              <w:tc>
                <w:tcPr>
                  <w:tcW w:w="850" w:type="pct"/>
                  <w:tcMar>
                    <w:top w:w="60" w:type="dxa"/>
                    <w:left w:w="60" w:type="dxa"/>
                    <w:bottom w:w="60" w:type="dxa"/>
                    <w:right w:w="60" w:type="dxa"/>
                  </w:tcMar>
                  <w:vAlign w:val="center"/>
                  <w:hideMark/>
                </w:tcPr>
                <w:p w14:paraId="0364EA74" w14:textId="77777777" w:rsidR="00DC65B8" w:rsidRPr="00277164" w:rsidRDefault="00607243" w:rsidP="00277164">
                  <w:pPr>
                    <w:spacing w:line="0" w:lineRule="atLeast"/>
                    <w:jc w:val="right"/>
                    <w:rPr>
                      <w:rFonts w:ascii="微軟正黑體" w:eastAsia="微軟正黑體" w:hAnsi="微軟正黑體"/>
                      <w:color w:val="000000"/>
                    </w:rPr>
                  </w:pPr>
                  <w:r w:rsidRPr="00277164">
                    <w:rPr>
                      <w:rFonts w:ascii="微軟正黑體" w:eastAsia="微軟正黑體" w:hAnsi="微軟正黑體"/>
                      <w:color w:val="000000"/>
                    </w:rPr>
                    <w:t>團費不含：</w:t>
                  </w:r>
                </w:p>
              </w:tc>
              <w:tc>
                <w:tcPr>
                  <w:tcW w:w="4150" w:type="pct"/>
                  <w:tcMar>
                    <w:top w:w="60" w:type="dxa"/>
                    <w:left w:w="60" w:type="dxa"/>
                    <w:bottom w:w="60" w:type="dxa"/>
                    <w:right w:w="60" w:type="dxa"/>
                  </w:tcMar>
                  <w:vAlign w:val="center"/>
                  <w:hideMark/>
                </w:tcPr>
                <w:p w14:paraId="518313A5" w14:textId="112DDCEF"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1. 本行程表上未表明之各項開支，建議自費項目之交通及應付費用。</w:t>
                  </w:r>
                  <w:r w:rsidRPr="00277164">
                    <w:rPr>
                      <w:rFonts w:ascii="微軟正黑體" w:eastAsia="微軟正黑體" w:hAnsi="微軟正黑體"/>
                      <w:color w:val="000000"/>
                    </w:rPr>
                    <w:br/>
                    <w:t xml:space="preserve">2. 非本旅遊所列行程之一切費用：如新辦個人護照費、旅客之個人費用（如自費行程費用、行李超重費、額外飲料及酒類、洗衣、電話、網際網路使用費、私人交通費、行程外陪同購物之報酬、自由活動費、個人傷病醫療費、服務小費及報酬等。） </w:t>
                  </w:r>
                  <w:r w:rsidRPr="00277164">
                    <w:rPr>
                      <w:rFonts w:ascii="微軟正黑體" w:eastAsia="微軟正黑體" w:hAnsi="微軟正黑體"/>
                      <w:color w:val="000000"/>
                    </w:rPr>
                    <w:br/>
                    <w:t>*領隊</w:t>
                  </w:r>
                  <w:r w:rsidR="00157BA1">
                    <w:rPr>
                      <w:rFonts w:ascii="微軟正黑體" w:eastAsia="微軟正黑體" w:hAnsi="微軟正黑體"/>
                      <w:color w:val="000000"/>
                    </w:rPr>
                    <w:t>（</w:t>
                  </w:r>
                  <w:r w:rsidRPr="00277164">
                    <w:rPr>
                      <w:rFonts w:ascii="微軟正黑體" w:eastAsia="微軟正黑體" w:hAnsi="微軟正黑體"/>
                      <w:color w:val="000000"/>
                    </w:rPr>
                    <w:t>導遊</w:t>
                  </w:r>
                  <w:r w:rsidR="00157BA1">
                    <w:rPr>
                      <w:rFonts w:ascii="微軟正黑體" w:eastAsia="微軟正黑體" w:hAnsi="微軟正黑體"/>
                      <w:color w:val="000000"/>
                    </w:rPr>
                    <w:t>）</w:t>
                  </w:r>
                  <w:r w:rsidRPr="00277164">
                    <w:rPr>
                      <w:rFonts w:ascii="微軟正黑體" w:eastAsia="微軟正黑體" w:hAnsi="微軟正黑體"/>
                      <w:color w:val="000000"/>
                    </w:rPr>
                    <w:t>、司機之小費，建議每人每天新台幣300元。</w:t>
                  </w:r>
                </w:p>
              </w:tc>
            </w:tr>
          </w:tbl>
          <w:p w14:paraId="7E7FD1B8" w14:textId="77777777" w:rsidR="00DC65B8" w:rsidRPr="00277164" w:rsidRDefault="00DC65B8" w:rsidP="00277164">
            <w:pPr>
              <w:spacing w:line="0" w:lineRule="atLeast"/>
              <w:rPr>
                <w:rFonts w:ascii="微軟正黑體" w:eastAsia="微軟正黑體" w:hAnsi="微軟正黑體"/>
                <w:color w:val="000000"/>
              </w:rPr>
            </w:pPr>
          </w:p>
        </w:tc>
      </w:tr>
      <w:tr w:rsidR="00DC65B8" w:rsidRPr="00277164" w14:paraId="323F9655" w14:textId="77777777" w:rsidTr="00157BA1">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886" w:type="dxa"/>
              <w:jc w:val="center"/>
              <w:tblCellSpacing w:w="0" w:type="dxa"/>
              <w:tblCellMar>
                <w:left w:w="0" w:type="dxa"/>
                <w:right w:w="0" w:type="dxa"/>
              </w:tblCellMar>
              <w:tblLook w:val="04A0" w:firstRow="1" w:lastRow="0" w:firstColumn="1" w:lastColumn="0" w:noHBand="0" w:noVBand="1"/>
            </w:tblPr>
            <w:tblGrid>
              <w:gridCol w:w="9886"/>
            </w:tblGrid>
            <w:tr w:rsidR="00DC65B8" w:rsidRPr="00277164" w14:paraId="4FCDFD95" w14:textId="77777777" w:rsidTr="00277164">
              <w:trPr>
                <w:tblCellSpacing w:w="0" w:type="dxa"/>
                <w:jc w:val="center"/>
              </w:trPr>
              <w:tc>
                <w:tcPr>
                  <w:tcW w:w="0" w:type="auto"/>
                  <w:tcMar>
                    <w:top w:w="60" w:type="dxa"/>
                    <w:left w:w="60" w:type="dxa"/>
                    <w:bottom w:w="60" w:type="dxa"/>
                    <w:right w:w="60" w:type="dxa"/>
                  </w:tcMar>
                  <w:vAlign w:val="center"/>
                  <w:hideMark/>
                </w:tcPr>
                <w:p w14:paraId="44E15861" w14:textId="52CC1318" w:rsidR="00DC65B8" w:rsidRPr="00277164" w:rsidRDefault="00277164"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noProof/>
                      <w:color w:val="000000"/>
                    </w:rPr>
                    <w:lastRenderedPageBreak/>
                    <w:drawing>
                      <wp:inline distT="0" distB="0" distL="0" distR="0" wp14:anchorId="7A0571FB" wp14:editId="3DF2AA76">
                        <wp:extent cx="828675" cy="190500"/>
                        <wp:effectExtent l="0" t="0" r="9525" b="0"/>
                        <wp:docPr id="2" name="圖片 2" descr="https://cw-api.startravel.com.tw/images/2003080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w-api.startravel.com.tw/images/20030805-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p>
                <w:tbl>
                  <w:tblPr>
                    <w:tblW w:w="975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24"/>
                    <w:gridCol w:w="1538"/>
                    <w:gridCol w:w="1539"/>
                    <w:gridCol w:w="2371"/>
                    <w:gridCol w:w="1539"/>
                    <w:gridCol w:w="1539"/>
                  </w:tblGrid>
                  <w:tr w:rsidR="00DC65B8" w:rsidRPr="00277164" w14:paraId="3B37FCCD"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40862A6"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天數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20BD32E1" w14:textId="323DE866"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出發時間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5559A89" w14:textId="6600A434"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抵達時間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0164779"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起飛-抵達城市</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41C0AE4B"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航空公司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7EB5C13"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航班編號</w:t>
                        </w:r>
                      </w:p>
                    </w:tc>
                  </w:tr>
                  <w:tr w:rsidR="00DC65B8" w:rsidRPr="00277164" w14:paraId="014A56D5"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6DEA0B47"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第1天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46BF9595" w14:textId="41A85B32"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08:50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EDA5975" w14:textId="72BF741D"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12:20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9A6BFA9"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RMQ/UKB</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6D138E48"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星宇航空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224662D5"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JX168</w:t>
                        </w:r>
                      </w:p>
                    </w:tc>
                  </w:tr>
                  <w:tr w:rsidR="00DC65B8" w:rsidRPr="00277164" w14:paraId="1F0330B1" w14:textId="7777777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BF1C781"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第5天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257F5417" w14:textId="35D66C6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13:20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20C9CC7D" w14:textId="7E098C99"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15:40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78B6963C"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UKB/RMQ</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0FAE748C"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星宇航空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2B9DA94"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JX169</w:t>
                        </w:r>
                      </w:p>
                    </w:tc>
                  </w:tr>
                </w:tbl>
                <w:p w14:paraId="586FB05E" w14:textId="77777777" w:rsidR="00DC65B8" w:rsidRPr="00277164" w:rsidRDefault="00DC65B8" w:rsidP="00277164">
                  <w:pPr>
                    <w:spacing w:line="0" w:lineRule="atLeast"/>
                    <w:rPr>
                      <w:rFonts w:ascii="微軟正黑體" w:eastAsia="微軟正黑體" w:hAnsi="微軟正黑體"/>
                      <w:color w:val="000000"/>
                    </w:rPr>
                  </w:pPr>
                </w:p>
              </w:tc>
            </w:tr>
          </w:tbl>
          <w:p w14:paraId="2C862B80" w14:textId="77777777" w:rsidR="00DC65B8" w:rsidRPr="00277164" w:rsidRDefault="00DC65B8" w:rsidP="00277164">
            <w:pPr>
              <w:spacing w:line="0" w:lineRule="atLeast"/>
              <w:rPr>
                <w:rFonts w:ascii="微軟正黑體" w:eastAsia="微軟正黑體" w:hAnsi="微軟正黑體"/>
                <w:color w:val="000000"/>
              </w:rPr>
            </w:pPr>
          </w:p>
        </w:tc>
      </w:tr>
      <w:tr w:rsidR="00DC65B8" w:rsidRPr="00277164" w14:paraId="42A270C9"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60F4F7" w14:textId="7204EABC" w:rsidR="00DC65B8" w:rsidRPr="00277164" w:rsidRDefault="00157BA1" w:rsidP="00157BA1">
            <w:pPr>
              <w:jc w:val="center"/>
              <w:rPr>
                <w:rFonts w:ascii="微軟正黑體" w:eastAsia="微軟正黑體" w:hAnsi="微軟正黑體"/>
              </w:rPr>
            </w:pPr>
            <w:r w:rsidRPr="00277164">
              <w:rPr>
                <w:rFonts w:ascii="微軟正黑體" w:eastAsia="微軟正黑體" w:hAnsi="微軟正黑體"/>
                <w:noProof/>
                <w:color w:val="000000"/>
              </w:rPr>
              <w:drawing>
                <wp:inline distT="0" distB="0" distL="0" distR="0" wp14:anchorId="0A3A58D9" wp14:editId="7B6F25AA">
                  <wp:extent cx="790575" cy="190500"/>
                  <wp:effectExtent l="0" t="0" r="9525" b="0"/>
                  <wp:docPr id="3" name="圖片 3" descr="https://cw-api.startravel.com.tw/images_B2B/print/sched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w-api.startravel.com.tw/images_B2B/print/schedule.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p>
        </w:tc>
      </w:tr>
      <w:tr w:rsidR="00DC65B8" w:rsidRPr="00277164" w14:paraId="47A8421C"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29666B00"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6CCDACAD" w14:textId="77777777" w:rsidR="00DC65B8" w:rsidRPr="00277164" w:rsidRDefault="00607243" w:rsidP="00277164">
                  <w:pPr>
                    <w:spacing w:line="0" w:lineRule="atLeast"/>
                    <w:rPr>
                      <w:rFonts w:ascii="微軟正黑體" w:eastAsia="微軟正黑體" w:hAnsi="微軟正黑體"/>
                      <w:color w:val="000000"/>
                    </w:rPr>
                  </w:pPr>
                  <w:r w:rsidRPr="00277164">
                    <w:rPr>
                      <w:rStyle w:val="wdtitleth011"/>
                      <w:rFonts w:ascii="微軟正黑體" w:eastAsia="微軟正黑體" w:hAnsi="微軟正黑體"/>
                      <w:color w:val="CC3366"/>
                    </w:rPr>
                    <w:t>★</w:t>
                  </w:r>
                  <w:r w:rsidRPr="00277164">
                    <w:rPr>
                      <w:rStyle w:val="wdtitleth011"/>
                      <w:rFonts w:ascii="微軟正黑體" w:eastAsia="微軟正黑體" w:hAnsi="微軟正黑體"/>
                    </w:rPr>
                    <w:t xml:space="preserve"> 第 1 天 台中國際機場／神戶空港→浪漫光之祭典．名花之里《冬華競演彩燈季2024年10月19日～2025年06月01日》→住宿飯店 </w:t>
                  </w:r>
                </w:p>
              </w:tc>
            </w:tr>
          </w:tbl>
          <w:p w14:paraId="5923A61B" w14:textId="77777777" w:rsidR="00DC65B8" w:rsidRPr="00277164" w:rsidRDefault="00DC65B8" w:rsidP="00277164">
            <w:pPr>
              <w:spacing w:line="0" w:lineRule="atLeast"/>
              <w:rPr>
                <w:rFonts w:ascii="微軟正黑體" w:eastAsia="微軟正黑體" w:hAnsi="微軟正黑體"/>
              </w:rPr>
            </w:pPr>
          </w:p>
        </w:tc>
      </w:tr>
      <w:tr w:rsidR="00DC65B8" w:rsidRPr="00277164" w14:paraId="7D41447B"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227E022F" w14:textId="77777777">
              <w:trPr>
                <w:tblCellSpacing w:w="0" w:type="dxa"/>
                <w:jc w:val="center"/>
              </w:trPr>
              <w:tc>
                <w:tcPr>
                  <w:tcW w:w="0" w:type="auto"/>
                  <w:tcMar>
                    <w:top w:w="60" w:type="dxa"/>
                    <w:left w:w="60" w:type="dxa"/>
                    <w:bottom w:w="60" w:type="dxa"/>
                    <w:right w:w="60" w:type="dxa"/>
                  </w:tcMar>
                  <w:vAlign w:val="center"/>
                  <w:hideMark/>
                </w:tcPr>
                <w:p w14:paraId="1CFD0005"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▍神戶機場</w:t>
                  </w:r>
                </w:p>
                <w:p w14:paraId="30F67D1C"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今日集合於台中國際機場，由專人協辦出境手續後，搭乘豪華班機直飛日本中部【神戶機場】。</w:t>
                  </w:r>
                </w:p>
                <w:p w14:paraId="7B2A64F9"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▍名花之里~冬華競演彩燈季</w:t>
                  </w:r>
                </w:p>
                <w:p w14:paraId="2470A170"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占地23萬平方米，面積非常寬廣，內有1萬2千株花草經年競艷的安第斯的花園、秋海棠花園。隨著夜間燈綵的展現，幻化成冬季的美麗城堡。名花之里是以四季花草風情為傲的大型戶外主題公園。引領期盼的超人氣日本國內最大型冬季彩燈活動。以大自然為主題使用700萬顆燈泡交織成壯麗的景緻～日本最大水波彩燈與長達200公尺的光之迴廊、青之光花壇、光之雲海，還設置了散發櫻花色光芒的櫻花隧道。</w:t>
                  </w:r>
                </w:p>
                <w:p w14:paraId="0FEE1EA1"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▍自由前往~榮町、JR驛前廣場</w:t>
                  </w:r>
                </w:p>
                <w:p w14:paraId="3D19D144"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榮町是著名的購物天堂，周邊還有大型地下街，是中部地區最大的購物商城，有高島屋百貨，三省堂書店，東急手創館，著名餐廳街等；到了晚上，這裡的夜色就像是一幅360度的廣角圖，讓人彷彿置身於散發著寶石光芒，多彩絢麗的海洋中，極具魅力 。</w:t>
                  </w:r>
                </w:p>
              </w:tc>
            </w:tr>
          </w:tbl>
          <w:p w14:paraId="57268ECD" w14:textId="77777777" w:rsidR="00DC65B8" w:rsidRPr="00277164" w:rsidRDefault="00DC65B8" w:rsidP="00277164">
            <w:pPr>
              <w:spacing w:line="0" w:lineRule="atLeast"/>
              <w:rPr>
                <w:rFonts w:ascii="微軟正黑體" w:eastAsia="微軟正黑體" w:hAnsi="微軟正黑體"/>
              </w:rPr>
            </w:pPr>
          </w:p>
        </w:tc>
      </w:tr>
      <w:tr w:rsidR="00DC65B8" w:rsidRPr="00277164" w14:paraId="5EE49F76" w14:textId="77777777" w:rsidTr="00157BA1">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DC65B8" w:rsidRPr="00277164" w14:paraId="63DBCAB9"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4BED261C"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住宿：名古屋京阪 或 VESSEL HOTEL CAMPANA 或 宜必思名古屋 或 MY STAYS名古屋 或 名古屋伏見大和 或 榮東急REI 或 名鐵GRAND或同等級旅館</w:t>
                  </w:r>
                </w:p>
              </w:tc>
            </w:tr>
            <w:tr w:rsidR="00DC65B8" w:rsidRPr="00277164" w14:paraId="5D3CF7E0"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01FD1126"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早餐X：溫暖的家</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64878E88"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中餐O：機上精緻套餐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3F73EC4C"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晚餐O：發放日幣2000元，方便遊玩</w:t>
                  </w:r>
                </w:p>
              </w:tc>
            </w:tr>
          </w:tbl>
          <w:p w14:paraId="06FE252B" w14:textId="77777777" w:rsidR="00DC65B8" w:rsidRPr="00277164" w:rsidRDefault="00DC65B8" w:rsidP="00277164">
            <w:pPr>
              <w:spacing w:line="0" w:lineRule="atLeast"/>
              <w:rPr>
                <w:rFonts w:ascii="微軟正黑體" w:eastAsia="微軟正黑體" w:hAnsi="微軟正黑體"/>
                <w:color w:val="000000"/>
              </w:rPr>
            </w:pPr>
          </w:p>
        </w:tc>
      </w:tr>
      <w:tr w:rsidR="00DC65B8" w:rsidRPr="00277164" w14:paraId="7580114E"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6C278FD5"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03C65E98" w14:textId="70F4E628" w:rsidR="00DC65B8" w:rsidRPr="00277164" w:rsidRDefault="00607243" w:rsidP="00277164">
                  <w:pPr>
                    <w:spacing w:line="0" w:lineRule="atLeast"/>
                    <w:rPr>
                      <w:rFonts w:ascii="微軟正黑體" w:eastAsia="微軟正黑體" w:hAnsi="微軟正黑體"/>
                      <w:color w:val="000000"/>
                    </w:rPr>
                  </w:pPr>
                  <w:r w:rsidRPr="00277164">
                    <w:rPr>
                      <w:rStyle w:val="wdtitleth011"/>
                      <w:rFonts w:ascii="微軟正黑體" w:eastAsia="微軟正黑體" w:hAnsi="微軟正黑體"/>
                      <w:color w:val="CC3366"/>
                    </w:rPr>
                    <w:t>★</w:t>
                  </w:r>
                  <w:r w:rsidRPr="00277164">
                    <w:rPr>
                      <w:rStyle w:val="wdtitleth011"/>
                      <w:rFonts w:ascii="微軟正黑體" w:eastAsia="微軟正黑體" w:hAnsi="微軟正黑體"/>
                    </w:rPr>
                    <w:t xml:space="preserve"> 第 2 天 ★特別安排～長良川觀光列車（欣賞溪谷絕景）→白川鄉荻町合掌村（世界文化遺產～冬季宛如童話薑餅屋般雪景）★特別安排《荻町城跡展望台》欣賞荻町地區合掌造聚落的全景→日本三大名園之一～《兼六園》★加贈名物金箔冰淇淋</w:t>
                  </w:r>
                </w:p>
              </w:tc>
            </w:tr>
          </w:tbl>
          <w:p w14:paraId="44C5DB6F" w14:textId="77777777" w:rsidR="00DC65B8" w:rsidRPr="00277164" w:rsidRDefault="00DC65B8" w:rsidP="00277164">
            <w:pPr>
              <w:spacing w:line="0" w:lineRule="atLeast"/>
              <w:rPr>
                <w:rFonts w:ascii="微軟正黑體" w:eastAsia="微軟正黑體" w:hAnsi="微軟正黑體"/>
              </w:rPr>
            </w:pPr>
          </w:p>
        </w:tc>
      </w:tr>
      <w:tr w:rsidR="00DC65B8" w:rsidRPr="00277164" w14:paraId="4E233F91"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2258D543" w14:textId="77777777">
              <w:trPr>
                <w:tblCellSpacing w:w="0" w:type="dxa"/>
                <w:jc w:val="center"/>
              </w:trPr>
              <w:tc>
                <w:tcPr>
                  <w:tcW w:w="0" w:type="auto"/>
                  <w:tcMar>
                    <w:top w:w="60" w:type="dxa"/>
                    <w:left w:w="60" w:type="dxa"/>
                    <w:bottom w:w="60" w:type="dxa"/>
                    <w:right w:w="60" w:type="dxa"/>
                  </w:tcMar>
                  <w:vAlign w:val="center"/>
                  <w:hideMark/>
                </w:tcPr>
                <w:p w14:paraId="4D24D153"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▍長良川鐵道</w:t>
                  </w:r>
                </w:p>
                <w:p w14:paraId="187F3DE3"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長良川鐵道自岐阜縣美濃太田站至北濃站，全長共72.1公里；因沿途經過日本三大清流之一的長良川，沿途農村、溪流、山谷風光明媚，隨四季轉換，呈現不同景致，近年來受到許多日本旅客的喜愛。秋季時溪谷紅葉映照長良川，美不勝收。</w:t>
                  </w:r>
                </w:p>
                <w:p w14:paraId="6475F40C"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▍白川鄉荻町合掌村</w:t>
                  </w:r>
                </w:p>
                <w:p w14:paraId="1C204E3F"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米其林三星景點~名列世界文化遺產，因為深山圍繞，古人累積的智慧，當地人使用稻草蘆葦合掌形的方式來建築屋頂，加上厚實的中央屋柱，可使嚴冬多雪下，嚴苛的自然環境裡，維持安全。而合掌造這種傳統冬暖夏涼的建屋方式，後來因德國建築學家一本”日本美的再發現”內的介紹而廣為世人所知；聯合國教文組織並特別把白川鄉的荻町合掌集落，鄰近的神山地區等，登錄為世界文化遺產。當您漫步於此時，就彷彿置身於童話世界中的薑餅屋街道，此外在恰當的時間拜訪合掌村有機會同時賞楓及賞銀杏。合掌屋是日本最著名的傳統建築之一，古樸的造形，對外國人而言有如童話中的薑餅屋，對日本人而言，則是日本人對抗大自然的精神象徵。保留一百多間合掌屋的【白川鄉荻町】，就像一座露天博物館，是連日本人都十分喜歡的一個觀光地點，您當然也不能錯過。</w:t>
                  </w:r>
                </w:p>
                <w:p w14:paraId="1E669138"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D12B50"/>
                    </w:rPr>
                    <w:t>★特別安排</w:t>
                  </w:r>
                  <w:r w:rsidRPr="00277164">
                    <w:rPr>
                      <w:rFonts w:ascii="微軟正黑體" w:eastAsia="微軟正黑體" w:hAnsi="微軟正黑體" w:hint="eastAsia"/>
                      <w:color w:val="D12B50"/>
                    </w:rPr>
                    <w:br/>
                    <w:t>【荻町城跡展望台】可以欣賞荻町地區的合掌造聚落的全景，獨特的角落及視野，群山環抱下的聚落景致遠得如在幻境中，猶如童話中才會出現的畫面盡收眼底，披上了厚厚的白雪下的合掌屋，像極了可愛的薑餅屋，讓恬靜的山村美不勝收。</w:t>
                  </w:r>
                </w:p>
                <w:p w14:paraId="5FDDCC03"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▍兼六園</w:t>
                  </w:r>
                </w:p>
                <w:p w14:paraId="5AE8718B"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位於金澤市中心，佔地廣達10萬平方公尺，與茨城縣水戶市的偕樂園和岡山縣岡山市的後樂園齊名，被稱為日本三大名園；兼六園於1676年開始建造，共計170多年才完工；兼六出自宋朝詩人李格非的《洛陽名園記》，分別是「宏偉、幽邃、人力、蒼古、水泉、眺望」，六種好園林的特質。原本只是金澤城的庭園，後因歷代藩主的多次整建翻修而成為一座迴遊林泉式庭園，園內小橋飛瀑、石燈籠、亭台水榭，若細心觀賞，將可發現庭院中的花草樹木所反映的四季風情，春天的櫻花、夏天的蒼蒲、秋天的楓紅、冬天的松雪，每個季節都有不同的美景，亦是石川縣唯一入選賞櫻百選之地。</w:t>
                  </w:r>
                </w:p>
              </w:tc>
            </w:tr>
          </w:tbl>
          <w:p w14:paraId="44FA372B" w14:textId="77777777" w:rsidR="00DC65B8" w:rsidRPr="00277164" w:rsidRDefault="00DC65B8" w:rsidP="00277164">
            <w:pPr>
              <w:spacing w:line="0" w:lineRule="atLeast"/>
              <w:rPr>
                <w:rFonts w:ascii="微軟正黑體" w:eastAsia="微軟正黑體" w:hAnsi="微軟正黑體"/>
              </w:rPr>
            </w:pPr>
          </w:p>
        </w:tc>
      </w:tr>
      <w:tr w:rsidR="00DC65B8" w:rsidRPr="00277164" w14:paraId="5D53EF1B" w14:textId="77777777" w:rsidTr="00157BA1">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DC65B8" w:rsidRPr="00277164" w14:paraId="7947EF94"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394A7A70"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住宿：金澤凱悅Hyatt House 或 金澤VISTA 或 金澤The Square Hotel 或 金澤MY STAYS 或 富山東急或同等級旅館</w:t>
                  </w:r>
                </w:p>
              </w:tc>
            </w:tr>
            <w:tr w:rsidR="00DC65B8" w:rsidRPr="00277164" w14:paraId="5E5DBB8F"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57BEF940"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 xml:space="preserve">早餐O：飯店內享用 </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546CE916"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中餐O：白川鄉朴葉味噌燒風味 或 朴葉飛驒牛套餐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7136CCDA"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晚餐O：日式燒肉吃到飽 或 日式涮涮鍋吃到飽</w:t>
                  </w:r>
                </w:p>
              </w:tc>
            </w:tr>
          </w:tbl>
          <w:p w14:paraId="4CF13A3C" w14:textId="77777777" w:rsidR="00DC65B8" w:rsidRPr="00277164" w:rsidRDefault="00DC65B8" w:rsidP="00277164">
            <w:pPr>
              <w:spacing w:line="0" w:lineRule="atLeast"/>
              <w:rPr>
                <w:rFonts w:ascii="微軟正黑體" w:eastAsia="微軟正黑體" w:hAnsi="微軟正黑體"/>
                <w:color w:val="000000"/>
              </w:rPr>
            </w:pPr>
          </w:p>
        </w:tc>
      </w:tr>
      <w:tr w:rsidR="00DC65B8" w:rsidRPr="00277164" w14:paraId="4699CB74"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01E586E0"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7808BA71" w14:textId="08CDE571" w:rsidR="00DC65B8" w:rsidRPr="00277164" w:rsidRDefault="00607243" w:rsidP="00277164">
                  <w:pPr>
                    <w:spacing w:line="0" w:lineRule="atLeast"/>
                    <w:rPr>
                      <w:rFonts w:ascii="微軟正黑體" w:eastAsia="微軟正黑體" w:hAnsi="微軟正黑體"/>
                      <w:color w:val="000000"/>
                    </w:rPr>
                  </w:pPr>
                  <w:r w:rsidRPr="00277164">
                    <w:rPr>
                      <w:rStyle w:val="wdtitleth011"/>
                      <w:rFonts w:ascii="微軟正黑體" w:eastAsia="微軟正黑體" w:hAnsi="微軟正黑體"/>
                      <w:color w:val="CC3366"/>
                    </w:rPr>
                    <w:t>★</w:t>
                  </w:r>
                  <w:r w:rsidRPr="00277164">
                    <w:rPr>
                      <w:rStyle w:val="wdtitleth011"/>
                      <w:rFonts w:ascii="微軟正黑體" w:eastAsia="微軟正黑體" w:hAnsi="微軟正黑體"/>
                    </w:rPr>
                    <w:t xml:space="preserve"> 第 3 天 立山黑部國家公園《六段式登山工具飽覽美景》－阿爾卑斯山脈連峰【電纜車】－美女平【高原巴士】－秘境之湖散策（高山草原風景‧雷鳥之鄉）－室堂【隧道無軌電車】－大觀峰【空中纜車】－黑部平【黑部地下纜車】－黑部湖【徒步】－黑部水壩【關電隧道無軌電車】－扇澤駅→長野溫泉鄉</w:t>
                  </w:r>
                </w:p>
              </w:tc>
            </w:tr>
          </w:tbl>
          <w:p w14:paraId="5D7402BC" w14:textId="77777777" w:rsidR="00DC65B8" w:rsidRPr="00277164" w:rsidRDefault="00DC65B8" w:rsidP="00277164">
            <w:pPr>
              <w:spacing w:line="0" w:lineRule="atLeast"/>
              <w:rPr>
                <w:rFonts w:ascii="微軟正黑體" w:eastAsia="微軟正黑體" w:hAnsi="微軟正黑體"/>
              </w:rPr>
            </w:pPr>
          </w:p>
        </w:tc>
      </w:tr>
      <w:tr w:rsidR="00DC65B8" w:rsidRPr="00277164" w14:paraId="55AE75F8"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7835FD6E" w14:textId="77777777">
              <w:trPr>
                <w:tblCellSpacing w:w="0" w:type="dxa"/>
                <w:jc w:val="center"/>
              </w:trPr>
              <w:tc>
                <w:tcPr>
                  <w:tcW w:w="0" w:type="auto"/>
                  <w:tcMar>
                    <w:top w:w="60" w:type="dxa"/>
                    <w:left w:w="60" w:type="dxa"/>
                    <w:bottom w:w="60" w:type="dxa"/>
                    <w:right w:w="60" w:type="dxa"/>
                  </w:tcMar>
                  <w:vAlign w:val="center"/>
                  <w:hideMark/>
                </w:tcPr>
                <w:p w14:paraId="151EF3DD"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▍立山黑部國家公園</w:t>
                  </w:r>
                </w:p>
                <w:p w14:paraId="5F7E2D24"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今日展開跨越日本屋脊立山黑部阿爾卑斯路線之旅，這裡是國際級的山區渡假勝地，有雲上的樂園之稱，也是日本最著名的山岳觀光區。因位於海拔二千多公尺，冬季積雪太深無法通車，每年四月下旬至十一月中下旬才可全線行車。四月開始通車之前，雪車在積雪中挖出一條雪道，穿越兩旁二十公尺高十分壯觀的雪壁，震懾之餘也感受到另一種自然之美。夾在立山連峰之間的黑部峽谷，仍保留在原始環境之中的天然峽谷，有豐富的自然景觀和資源。春天有高達18公尺的巨大雪壁，形成氣勢磅礡的雪谷世界；夏季層巒聳翠、消暑養眼；秋天則見遍野楓紅；與峰頂初雪輝映的絕佳景緻。</w:t>
                  </w:r>
                </w:p>
                <w:p w14:paraId="06969F57"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●首先從立山驛搭乘【</w:t>
                  </w:r>
                  <w:r w:rsidRPr="00277164">
                    <w:rPr>
                      <w:rFonts w:ascii="微軟正黑體" w:eastAsia="微軟正黑體" w:hAnsi="微軟正黑體" w:hint="eastAsia"/>
                      <w:color w:val="0000FF"/>
                    </w:rPr>
                    <w:t>電動纜車</w:t>
                  </w:r>
                  <w:r w:rsidRPr="00277164">
                    <w:rPr>
                      <w:rFonts w:ascii="微軟正黑體" w:eastAsia="微軟正黑體" w:hAnsi="微軟正黑體" w:hint="eastAsia"/>
                      <w:color w:val="000000"/>
                    </w:rPr>
                    <w:t>】到美女平，從立山車站搭乘電動纜車，約七分鐘即可到達標高差502公尺的美女平車站；在這裡有被稱之為美女杉的杉樹，傳說在女人不得進入立山的時代，有位尼姑因破壞規定強行登山觸怒了神明，後被降罪懲罰變成了杉樹。</w:t>
                  </w:r>
                </w:p>
                <w:p w14:paraId="5B6B773D"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●隨後改搭【</w:t>
                  </w:r>
                  <w:r w:rsidRPr="00277164">
                    <w:rPr>
                      <w:rFonts w:ascii="微軟正黑體" w:eastAsia="微軟正黑體" w:hAnsi="微軟正黑體" w:hint="eastAsia"/>
                      <w:color w:val="0000FF"/>
                    </w:rPr>
                    <w:t>高原巴士～電力車</w:t>
                  </w:r>
                  <w:r w:rsidRPr="00277164">
                    <w:rPr>
                      <w:rFonts w:ascii="微軟正黑體" w:eastAsia="微軟正黑體" w:hAnsi="微軟正黑體" w:hint="eastAsia"/>
                      <w:color w:val="000000"/>
                    </w:rPr>
                    <w:t>】到室堂，在高原巴士行駛的五十分鐘間，您可沿途欣賞原始森林與高原廣大景色，抵達室堂後，立山三山的雄山、淨土山、別山將聳立於眼前。室堂平也是立山黑部阿爾卑斯山脈路線觀光的中心地，因眾多慕名而來的遊客或登山客而生機蓬勃。在室堂還可品嚐日本名水之一的立山水，此處也是照相留影的最佳之處。</w:t>
                  </w:r>
                </w:p>
                <w:p w14:paraId="44CA4690"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●再經由堂室改搭【</w:t>
                  </w:r>
                  <w:r w:rsidRPr="00277164">
                    <w:rPr>
                      <w:rFonts w:ascii="微軟正黑體" w:eastAsia="微軟正黑體" w:hAnsi="微軟正黑體" w:hint="eastAsia"/>
                      <w:color w:val="0000FF"/>
                    </w:rPr>
                    <w:t>隧道無軌電車</w:t>
                  </w:r>
                  <w:r w:rsidRPr="00277164">
                    <w:rPr>
                      <w:rFonts w:ascii="微軟正黑體" w:eastAsia="微軟正黑體" w:hAnsi="微軟正黑體" w:hint="eastAsia"/>
                      <w:color w:val="000000"/>
                    </w:rPr>
                    <w:t>】（約10分鐘），穿越海拔三千公尺的立山連峰至大觀峰，於此瞭望山谷美景。</w:t>
                  </w:r>
                </w:p>
                <w:p w14:paraId="1F01CF44"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●隨後乘坐【</w:t>
                  </w:r>
                  <w:r w:rsidRPr="00277164">
                    <w:rPr>
                      <w:rFonts w:ascii="微軟正黑體" w:eastAsia="微軟正黑體" w:hAnsi="微軟正黑體" w:hint="eastAsia"/>
                      <w:color w:val="0000FF"/>
                    </w:rPr>
                    <w:t>空中纜車</w:t>
                  </w:r>
                  <w:r w:rsidRPr="00277164">
                    <w:rPr>
                      <w:rFonts w:ascii="微軟正黑體" w:eastAsia="微軟正黑體" w:hAnsi="微軟正黑體" w:hint="eastAsia"/>
                      <w:color w:val="000000"/>
                    </w:rPr>
                    <w:t>】至黑部平，長達1.7公里約搭乘7分鐘的立山空中纜車，以無支柱直跨方式，聯結兩大山岳。</w:t>
                  </w:r>
                </w:p>
                <w:p w14:paraId="23792C16"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●接著乘坐【</w:t>
                  </w:r>
                  <w:r w:rsidRPr="00277164">
                    <w:rPr>
                      <w:rFonts w:ascii="微軟正黑體" w:eastAsia="微軟正黑體" w:hAnsi="微軟正黑體" w:hint="eastAsia"/>
                      <w:color w:val="0000FF"/>
                    </w:rPr>
                    <w:t>黑部地下纜車</w:t>
                  </w:r>
                  <w:r w:rsidRPr="00277164">
                    <w:rPr>
                      <w:rFonts w:ascii="微軟正黑體" w:eastAsia="微軟正黑體" w:hAnsi="微軟正黑體" w:hint="eastAsia"/>
                      <w:color w:val="000000"/>
                    </w:rPr>
                    <w:t>】黑部湖是在建設黑部川第四發電站時，攔截御前澤所形成的人工湖，貯水量在2億立方公尺以上。西側有立山連峰，東側有後立山連峰，一池翡翠綠湖水為群山所擁抱。夏季時的每日黑部水壩放水亦值得一睹，聲勢磅礡壯大。</w:t>
                  </w:r>
                </w:p>
                <w:p w14:paraId="7A9D0D4C"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●再轉搭【</w:t>
                  </w:r>
                  <w:r w:rsidRPr="00277164">
                    <w:rPr>
                      <w:rFonts w:ascii="微軟正黑體" w:eastAsia="微軟正黑體" w:hAnsi="微軟正黑體" w:hint="eastAsia"/>
                      <w:color w:val="0000FF"/>
                    </w:rPr>
                    <w:t>關電隧道無軌電車</w:t>
                  </w:r>
                  <w:r w:rsidRPr="00277164">
                    <w:rPr>
                      <w:rFonts w:ascii="微軟正黑體" w:eastAsia="微軟正黑體" w:hAnsi="微軟正黑體" w:hint="eastAsia"/>
                      <w:color w:val="000000"/>
                    </w:rPr>
                    <w:t>】經過全長6.1公里，東洋第一的山洞隧道到達扇澤站，完成這一趟精彩的立山黑部之旅。</w:t>
                  </w:r>
                </w:p>
                <w:p w14:paraId="76141D7C"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D12B50"/>
                    </w:rPr>
                  </w:pPr>
                  <w:r w:rsidRPr="00277164">
                    <w:rPr>
                      <w:rFonts w:ascii="微軟正黑體" w:eastAsia="微軟正黑體" w:hAnsi="微軟正黑體" w:hint="eastAsia"/>
                      <w:color w:val="D12B50"/>
                    </w:rPr>
                    <w:t>特別報告：</w:t>
                  </w:r>
                  <w:r w:rsidRPr="00277164">
                    <w:rPr>
                      <w:rFonts w:ascii="微軟正黑體" w:eastAsia="微軟正黑體" w:hAnsi="微軟正黑體" w:hint="eastAsia"/>
                      <w:color w:val="D12B50"/>
                    </w:rPr>
                    <w:br/>
                    <w:t>1.雪之大谷WALK預定開放期間為4月15日～6月25日。</w:t>
                  </w:r>
                  <w:r w:rsidRPr="00277164">
                    <w:rPr>
                      <w:rFonts w:ascii="微軟正黑體" w:eastAsia="微軟正黑體" w:hAnsi="微軟正黑體" w:hint="eastAsia"/>
                      <w:color w:val="D12B50"/>
                    </w:rPr>
                    <w:br/>
                    <w:t>2. 為保護黑部立山的自然生態環境，在交通及用餐部份多受限制，故今日午餐所提供的料理較為精緻簡單，敬請了解。</w:t>
                  </w:r>
                  <w:r w:rsidRPr="00277164">
                    <w:rPr>
                      <w:rFonts w:ascii="微軟正黑體" w:eastAsia="微軟正黑體" w:hAnsi="微軟正黑體" w:hint="eastAsia"/>
                      <w:color w:val="D12B50"/>
                    </w:rPr>
                    <w:br/>
                    <w:t>3. 貼心叮嚀：立山是海拔3000公尺的高山，6.7月最高溫約攝氏15度，最低溫約攝氏7度，8.9月最高溫約16度，最低溫約攝氏10度，10.11月最高溫約攝氏8度，最低溫約攝氏0度。不僅氣候有變化，遊客在散步及休息間，體溫也會有所變化，建議要備妥防寒衣物。</w:t>
                  </w:r>
                  <w:r w:rsidRPr="00277164">
                    <w:rPr>
                      <w:rFonts w:ascii="微軟正黑體" w:eastAsia="微軟正黑體" w:hAnsi="微軟正黑體" w:hint="eastAsia"/>
                      <w:color w:val="D12B50"/>
                    </w:rPr>
                    <w:br/>
                    <w:t>4.如遇旺季，以行程流暢度為主，午餐將可能改為日式簡易餐盒帶往山上用餐，敬請了解。</w:t>
                  </w:r>
                  <w:r w:rsidRPr="00277164">
                    <w:rPr>
                      <w:rFonts w:ascii="微軟正黑體" w:eastAsia="微軟正黑體" w:hAnsi="微軟正黑體" w:hint="eastAsia"/>
                      <w:color w:val="D12B50"/>
                    </w:rPr>
                    <w:br/>
                    <w:t>5.立山車站～美女平車站之間索道如欲停駛或客滿時，將可能以巴士取代。</w:t>
                  </w:r>
                </w:p>
                <w:p w14:paraId="7CBC0811"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▍長野溫泉</w:t>
                  </w:r>
                </w:p>
                <w:p w14:paraId="548E7547"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長野雪國中的溫泉鄉總是煙霧瀰漫，蒸氣與雪花，譽爲日本人最想照訪之溫泉鄉。</w:t>
                  </w:r>
                </w:p>
              </w:tc>
            </w:tr>
          </w:tbl>
          <w:p w14:paraId="4A486098" w14:textId="77777777" w:rsidR="00DC65B8" w:rsidRPr="00277164" w:rsidRDefault="00DC65B8" w:rsidP="00277164">
            <w:pPr>
              <w:spacing w:line="0" w:lineRule="atLeast"/>
              <w:rPr>
                <w:rFonts w:ascii="微軟正黑體" w:eastAsia="微軟正黑體" w:hAnsi="微軟正黑體"/>
              </w:rPr>
            </w:pPr>
          </w:p>
        </w:tc>
      </w:tr>
      <w:tr w:rsidR="00DC65B8" w:rsidRPr="00277164" w14:paraId="57D902FD" w14:textId="77777777" w:rsidTr="00157BA1">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DC65B8" w:rsidRPr="00277164" w14:paraId="459BBCD5"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20F08143"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住宿：安曇野AMBIENT 或 松代美居溫泉 或 黑部觀光 或 立山王子 或 池之平飯店或同等級旅館</w:t>
                  </w:r>
                </w:p>
              </w:tc>
            </w:tr>
            <w:tr w:rsidR="00DC65B8" w:rsidRPr="00277164" w14:paraId="2B85D2D9"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02A81AE3"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早餐O：飯店內享用</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061C3256"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中餐O：立山鰻魚御膳 或 立山限定風味套餐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02C3C5BF"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晚餐O：飯店內總匯自助餐 或 迎賓會席料理</w:t>
                  </w:r>
                </w:p>
              </w:tc>
            </w:tr>
          </w:tbl>
          <w:p w14:paraId="47F68855" w14:textId="77777777" w:rsidR="00DC65B8" w:rsidRPr="00277164" w:rsidRDefault="00DC65B8" w:rsidP="00277164">
            <w:pPr>
              <w:spacing w:line="0" w:lineRule="atLeast"/>
              <w:rPr>
                <w:rFonts w:ascii="微軟正黑體" w:eastAsia="微軟正黑體" w:hAnsi="微軟正黑體"/>
                <w:color w:val="000000"/>
              </w:rPr>
            </w:pPr>
          </w:p>
        </w:tc>
      </w:tr>
      <w:tr w:rsidR="00DC65B8" w:rsidRPr="00277164" w14:paraId="13C83EF4"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3437F71D"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3B548325" w14:textId="3FAD8273" w:rsidR="00DC65B8" w:rsidRPr="00277164" w:rsidRDefault="00607243" w:rsidP="00277164">
                  <w:pPr>
                    <w:spacing w:line="0" w:lineRule="atLeast"/>
                    <w:rPr>
                      <w:rFonts w:ascii="微軟正黑體" w:eastAsia="微軟正黑體" w:hAnsi="微軟正黑體"/>
                      <w:color w:val="000000"/>
                    </w:rPr>
                  </w:pPr>
                  <w:r w:rsidRPr="00277164">
                    <w:rPr>
                      <w:rStyle w:val="wdtitleth011"/>
                      <w:rFonts w:ascii="微軟正黑體" w:eastAsia="微軟正黑體" w:hAnsi="微軟正黑體"/>
                      <w:color w:val="CC3366"/>
                    </w:rPr>
                    <w:t>★</w:t>
                  </w:r>
                  <w:r w:rsidRPr="00277164">
                    <w:rPr>
                      <w:rStyle w:val="wdtitleth011"/>
                      <w:rFonts w:ascii="微軟正黑體" w:eastAsia="微軟正黑體" w:hAnsi="微軟正黑體"/>
                    </w:rPr>
                    <w:t xml:space="preserve"> 第 4 天 上高地《日本天皇最愛造訪的祕境、神所賜予的禮物》～途經大正池～河童橋散策《日本人視作神的故鄉，秘境首選，宛如人間仙境》→童話世界的甜點草屋根～《滋賀近江八幡LA COLLINA》→免稅店→住宿飯店～大阪道頓崛．心齋橋自由活動</w:t>
                  </w:r>
                </w:p>
              </w:tc>
            </w:tr>
          </w:tbl>
          <w:p w14:paraId="620FD0C0" w14:textId="77777777" w:rsidR="00DC65B8" w:rsidRPr="00277164" w:rsidRDefault="00DC65B8" w:rsidP="00277164">
            <w:pPr>
              <w:spacing w:line="0" w:lineRule="atLeast"/>
              <w:rPr>
                <w:rFonts w:ascii="微軟正黑體" w:eastAsia="微軟正黑體" w:hAnsi="微軟正黑體"/>
              </w:rPr>
            </w:pPr>
          </w:p>
        </w:tc>
      </w:tr>
      <w:tr w:rsidR="00DC65B8" w:rsidRPr="00277164" w14:paraId="73A1194A"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10C62B30" w14:textId="77777777">
              <w:trPr>
                <w:tblCellSpacing w:w="0" w:type="dxa"/>
                <w:jc w:val="center"/>
              </w:trPr>
              <w:tc>
                <w:tcPr>
                  <w:tcW w:w="0" w:type="auto"/>
                  <w:tcMar>
                    <w:top w:w="60" w:type="dxa"/>
                    <w:left w:w="60" w:type="dxa"/>
                    <w:bottom w:w="60" w:type="dxa"/>
                    <w:right w:w="60" w:type="dxa"/>
                  </w:tcMar>
                  <w:vAlign w:val="center"/>
                  <w:hideMark/>
                </w:tcPr>
                <w:p w14:paraId="0423CB05"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▍上高地</w:t>
                  </w:r>
                </w:p>
                <w:p w14:paraId="6C303104"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被日本人視作神的故鄉，上高地是標高約1500公尺的小盆地，四周被燒岳、常念山脈、穗高連峰等高山環抱，屬於中部山嶽國立公園。古時被稱為 "神鄉地"，相傳是神居住的地方。經19世紀之英國傳教士兼登山家沃思特•威斯頓的介紹而廣被全世界的登山家所知，成為日本著名的風景勝地。這一帶被白樺、落葉松等的原始森林環繞，大正池、田代池、明神池等分佈在其間，與高聳的各山群的雄姿一起構成了極美的景色。大正池是20世紀初由於燒嶽的噴火、梓川受堵所形成的池。其藍色的水面上突顯的枯樹與周圍構成一種獨特的風景。而搭建在梓川上的河童橋現已成為上高地的標誌；河童橋長36.6M、寬3.1M，為木制的吊橋。站在橋上看著眼前聳立的穗高連峰，遠眺南面燒岳嫋嫋上升的白煙，被稱為上高地最好的風景勝地，真是宛如人間仙境。</w:t>
                  </w:r>
                </w:p>
                <w:p w14:paraId="0FD55B1F"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D12B50"/>
                    </w:rPr>
                    <w:t>※上高地預定開放期間為4月17日～11月15日。若逢上高地開放前或封山期間，或因天候或路況等不可抗力因素之影響，而無法前往時，行程將改為大王山葵農場，敬請了解。</w:t>
                  </w:r>
                </w:p>
                <w:p w14:paraId="071560B3"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▍近江八幡LA COLLINA</w:t>
                  </w:r>
                </w:p>
                <w:p w14:paraId="5A2B5B7D"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近江八幡LA COLLINA是有建築老頑童稱號的建築大師藤森照信的作品，作品就如同童話世界般，純真又可愛。以一整片的草皮屋頂與山景互相呼應，點出了園區位於琵琶湖、西湖和八幡山之間的優美山景，建築裡頭是日本甜點品牌「TANEYA」的一所超級旗艦店，以售賣和菓子、西式甜品為主，其招牌出品是年輪蛋糕，由師傅即場烘焙，每日新鮮出爐。而更重要的是，您可以在「La Collina 近江八幡」戶外草地上一邊品嚐美味的甜品，一邊欣賞其精緻的建築。</w:t>
                  </w:r>
                </w:p>
                <w:p w14:paraId="4C61A78C"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▍免稅店</w:t>
                  </w:r>
                </w:p>
                <w:p w14:paraId="5965773B"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在此有專人親切服務介紹商品，可慢慢挑選禮品饋贈親友。</w:t>
                  </w:r>
                </w:p>
                <w:p w14:paraId="249BF651"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▍自由夜訪道頓崛、心齋橋、御堂筋大道或梅田地下街</w:t>
                  </w:r>
                </w:p>
                <w:p w14:paraId="0E4539C6"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道頓堀極樂商店街徒步區內穿著傳統服飾的工作人員與遊客兒擦肩而過，仿彿時空錯亂。或前往心齋橋是以帶有拱廊設施的心齋橋筋商店街中心發展起來的。心齋橋還有很多飲食店，既有日本菜，也可以品嘗到中國、韓國、亞洲、美洲和歐洲等世界各個國家、各個地區不同的風味。大阪梅田地下街是當地的經濟中心，是JR線、阪急線、阪神線和三條地鐵線的車輛集中出入的交通地。梅田車站周圍，圍繞著許多百貨公司。而位於地面下的梅田地下街是日本規模最大的地下街，各式各樣的店面創造出日本第一的美譽，有著美麗噴泉的「泉水廣場」一帶儼然已成了一座小城市</w:t>
                  </w:r>
                </w:p>
              </w:tc>
            </w:tr>
          </w:tbl>
          <w:p w14:paraId="1D738424" w14:textId="77777777" w:rsidR="00DC65B8" w:rsidRPr="00277164" w:rsidRDefault="00DC65B8" w:rsidP="00277164">
            <w:pPr>
              <w:spacing w:line="0" w:lineRule="atLeast"/>
              <w:rPr>
                <w:rFonts w:ascii="微軟正黑體" w:eastAsia="微軟正黑體" w:hAnsi="微軟正黑體"/>
              </w:rPr>
            </w:pPr>
          </w:p>
        </w:tc>
      </w:tr>
      <w:tr w:rsidR="00DC65B8" w:rsidRPr="00277164" w14:paraId="45FA135C" w14:textId="77777777" w:rsidTr="00157BA1">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DC65B8" w:rsidRPr="00277164" w14:paraId="64408FC7"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06541F47"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住宿：SARASA道頓堀 或 SARASA心齋橋 或大阪SMART INN 飯店或 大阪THE B 飯店 或大阪Mystays 或 新阪急飯店 Annex 或 GARNER HOTEL 大阪本町御堂筋或同等級旅館</w:t>
                  </w:r>
                </w:p>
              </w:tc>
            </w:tr>
            <w:tr w:rsidR="00DC65B8" w:rsidRPr="00277164" w14:paraId="3A4E3C5F"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1BD8ACD9"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早餐O：飯店內享用</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626BB55B"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 xml:space="preserve">中餐O：上高地風味料理 或 日式天婦羅御膳 </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59194A8F"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晚餐X：方便遊玩敬請自理</w:t>
                  </w:r>
                </w:p>
              </w:tc>
            </w:tr>
          </w:tbl>
          <w:p w14:paraId="666EDBFB" w14:textId="77777777" w:rsidR="00DC65B8" w:rsidRPr="00277164" w:rsidRDefault="00DC65B8" w:rsidP="00277164">
            <w:pPr>
              <w:spacing w:line="0" w:lineRule="atLeast"/>
              <w:rPr>
                <w:rFonts w:ascii="微軟正黑體" w:eastAsia="微軟正黑體" w:hAnsi="微軟正黑體"/>
                <w:color w:val="000000"/>
              </w:rPr>
            </w:pPr>
          </w:p>
        </w:tc>
      </w:tr>
      <w:tr w:rsidR="00DC65B8" w:rsidRPr="00277164" w14:paraId="49756347"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27055620" w14:textId="77777777">
              <w:trPr>
                <w:tblCellSpacing w:w="0" w:type="dxa"/>
                <w:jc w:val="center"/>
              </w:trPr>
              <w:tc>
                <w:tcPr>
                  <w:tcW w:w="0" w:type="auto"/>
                  <w:tcBorders>
                    <w:left w:val="single" w:sz="8" w:space="0" w:color="A9ABA5"/>
                    <w:right w:val="single" w:sz="8" w:space="0" w:color="A9ABA5"/>
                  </w:tcBorders>
                  <w:tcMar>
                    <w:top w:w="80" w:type="dxa"/>
                    <w:left w:w="80" w:type="dxa"/>
                    <w:bottom w:w="80" w:type="dxa"/>
                    <w:right w:w="80" w:type="dxa"/>
                  </w:tcMar>
                  <w:vAlign w:val="center"/>
                  <w:hideMark/>
                </w:tcPr>
                <w:p w14:paraId="25C58ED5" w14:textId="71D44BBE" w:rsidR="00DC65B8" w:rsidRPr="00277164" w:rsidRDefault="00607243" w:rsidP="00277164">
                  <w:pPr>
                    <w:spacing w:line="0" w:lineRule="atLeast"/>
                    <w:rPr>
                      <w:rFonts w:ascii="微軟正黑體" w:eastAsia="微軟正黑體" w:hAnsi="微軟正黑體"/>
                      <w:color w:val="000000"/>
                    </w:rPr>
                  </w:pPr>
                  <w:r w:rsidRPr="00277164">
                    <w:rPr>
                      <w:rStyle w:val="wdtitleth011"/>
                      <w:rFonts w:ascii="微軟正黑體" w:eastAsia="微軟正黑體" w:hAnsi="微軟正黑體"/>
                      <w:color w:val="CC3366"/>
                    </w:rPr>
                    <w:t>★</w:t>
                  </w:r>
                  <w:r w:rsidRPr="00277164">
                    <w:rPr>
                      <w:rStyle w:val="wdtitleth011"/>
                      <w:rFonts w:ascii="微軟正黑體" w:eastAsia="微軟正黑體" w:hAnsi="微軟正黑體"/>
                    </w:rPr>
                    <w:t xml:space="preserve"> 第 5 天 住宿飯店→自由活動</w:t>
                  </w:r>
                  <w:r w:rsidR="00157BA1">
                    <w:rPr>
                      <w:rStyle w:val="wdtitleth011"/>
                      <w:rFonts w:ascii="微軟正黑體" w:eastAsia="微軟正黑體" w:hAnsi="微軟正黑體"/>
                    </w:rPr>
                    <w:t>（</w:t>
                  </w:r>
                  <w:r w:rsidRPr="00277164">
                    <w:rPr>
                      <w:rStyle w:val="wdtitleth011"/>
                      <w:rFonts w:ascii="微軟正黑體" w:eastAsia="微軟正黑體" w:hAnsi="微軟正黑體"/>
                    </w:rPr>
                    <w:t>建議可前往梅田商圈、美國村</w:t>
                  </w:r>
                  <w:r w:rsidR="00157BA1">
                    <w:rPr>
                      <w:rStyle w:val="wdtitleth011"/>
                      <w:rFonts w:ascii="微軟正黑體" w:eastAsia="微軟正黑體" w:hAnsi="微軟正黑體"/>
                    </w:rPr>
                    <w:t>）</w:t>
                  </w:r>
                  <w:r w:rsidRPr="00277164">
                    <w:rPr>
                      <w:rStyle w:val="wdtitleth011"/>
                      <w:rFonts w:ascii="微軟正黑體" w:eastAsia="微軟正黑體" w:hAnsi="微軟正黑體"/>
                    </w:rPr>
                    <w:t>→神戶空港／台中國際機場</w:t>
                  </w:r>
                </w:p>
              </w:tc>
            </w:tr>
          </w:tbl>
          <w:p w14:paraId="12C5CDD0" w14:textId="77777777" w:rsidR="00DC65B8" w:rsidRPr="00277164" w:rsidRDefault="00DC65B8" w:rsidP="00277164">
            <w:pPr>
              <w:spacing w:line="0" w:lineRule="atLeast"/>
              <w:rPr>
                <w:rFonts w:ascii="微軟正黑體" w:eastAsia="微軟正黑體" w:hAnsi="微軟正黑體"/>
              </w:rPr>
            </w:pPr>
          </w:p>
        </w:tc>
      </w:tr>
      <w:tr w:rsidR="00DC65B8" w:rsidRPr="00277164" w14:paraId="032B5865" w14:textId="77777777" w:rsidTr="00157BA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C65B8" w:rsidRPr="00277164" w14:paraId="280B6637" w14:textId="77777777">
              <w:trPr>
                <w:tblCellSpacing w:w="0" w:type="dxa"/>
                <w:jc w:val="center"/>
              </w:trPr>
              <w:tc>
                <w:tcPr>
                  <w:tcW w:w="0" w:type="auto"/>
                  <w:tcMar>
                    <w:top w:w="60" w:type="dxa"/>
                    <w:left w:w="60" w:type="dxa"/>
                    <w:bottom w:w="60" w:type="dxa"/>
                    <w:right w:w="60" w:type="dxa"/>
                  </w:tcMar>
                  <w:vAlign w:val="center"/>
                  <w:hideMark/>
                </w:tcPr>
                <w:p w14:paraId="376E75E8"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Style w:val="a3"/>
                      <w:rFonts w:ascii="微軟正黑體" w:eastAsia="微軟正黑體" w:hAnsi="微軟正黑體"/>
                      <w:color w:val="27ACC1"/>
                    </w:rPr>
                    <w:t xml:space="preserve">▍自由活動～建議可前往梅田商圈、美國村 </w:t>
                  </w:r>
                </w:p>
                <w:p w14:paraId="23AE1A54"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於2011年正式完工，是由JR大阪駅、地鐵西梅田、地鐵東梅田、阪神梅田、阪急梅田等車站所組成的大型購物場所，由兩棟建物組成，除了購物之外也有一些景點例如：時空廣場、天空農園、展望台等，是旅遊的好去處。美國村里集中了專為趕時髦的年青人開設的店鋪，出售一些不拘一格的服飾等商品，這裡的氣氛與歐洲村形成了鮮明的對照。</w:t>
                  </w:r>
                </w:p>
                <w:p w14:paraId="6934C235" w14:textId="77777777" w:rsidR="00DC65B8" w:rsidRPr="00277164" w:rsidRDefault="00607243" w:rsidP="00277164">
                  <w:pPr>
                    <w:pStyle w:val="Web"/>
                    <w:spacing w:before="0" w:beforeAutospacing="0" w:after="0" w:afterAutospacing="0" w:line="0" w:lineRule="atLeast"/>
                    <w:rPr>
                      <w:rFonts w:ascii="微軟正黑體" w:eastAsia="微軟正黑體" w:hAnsi="微軟正黑體"/>
                      <w:color w:val="000000"/>
                    </w:rPr>
                  </w:pPr>
                  <w:r w:rsidRPr="00277164">
                    <w:rPr>
                      <w:rFonts w:ascii="微軟正黑體" w:eastAsia="微軟正黑體" w:hAnsi="微軟正黑體" w:hint="eastAsia"/>
                      <w:color w:val="000000"/>
                    </w:rPr>
                    <w:t>專車前往神戶國際機場，機場商店街自由購物，本次旅程終告結束，在此感謝您的選擇參加，並且期待擱再相會，敬祝您旅途愉快，萬事如意，謝謝！</w:t>
                  </w:r>
                </w:p>
              </w:tc>
            </w:tr>
          </w:tbl>
          <w:p w14:paraId="585D023A" w14:textId="77777777" w:rsidR="00DC65B8" w:rsidRPr="00277164" w:rsidRDefault="00DC65B8" w:rsidP="00277164">
            <w:pPr>
              <w:spacing w:line="0" w:lineRule="atLeast"/>
              <w:rPr>
                <w:rFonts w:ascii="微軟正黑體" w:eastAsia="微軟正黑體" w:hAnsi="微軟正黑體"/>
              </w:rPr>
            </w:pPr>
          </w:p>
        </w:tc>
      </w:tr>
      <w:tr w:rsidR="00DC65B8" w:rsidRPr="00277164" w14:paraId="2B6252AC" w14:textId="77777777" w:rsidTr="00157BA1">
        <w:trPr>
          <w:tblCellSpacing w:w="0" w:type="dxa"/>
          <w:jc w:val="center"/>
        </w:trPr>
        <w:tc>
          <w:tcPr>
            <w:tcW w:w="0" w:type="auto"/>
            <w:tcBorders>
              <w:top w:val="outset" w:sz="6" w:space="0" w:color="auto"/>
              <w:left w:val="single" w:sz="8" w:space="0" w:color="A9ABA5"/>
              <w:bottom w:val="single" w:sz="8" w:space="0" w:color="A9ABA5"/>
              <w:right w:val="single" w:sz="8" w:space="0" w:color="A9ABA5"/>
            </w:tcBorders>
            <w:tcMar>
              <w:top w:w="80" w:type="dxa"/>
              <w:left w:w="80" w:type="dxa"/>
              <w:bottom w:w="80" w:type="dxa"/>
              <w:right w:w="80" w:type="dxa"/>
            </w:tcMar>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50"/>
              <w:gridCol w:w="3250"/>
              <w:gridCol w:w="3250"/>
            </w:tblGrid>
            <w:tr w:rsidR="00DC65B8" w:rsidRPr="00277164" w14:paraId="3B083864"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30EACEB1"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住宿：溫暖的家或同等級旅館</w:t>
                  </w:r>
                </w:p>
              </w:tc>
            </w:tr>
            <w:tr w:rsidR="00DC65B8" w:rsidRPr="00277164" w14:paraId="11AE6969"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456827E0"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早餐O：飯店內享用</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47CE8428"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中餐O：機上精緻套餐</w:t>
                  </w:r>
                </w:p>
              </w:tc>
              <w:tc>
                <w:tcPr>
                  <w:tcW w:w="1650" w:type="pct"/>
                  <w:tcBorders>
                    <w:top w:val="outset" w:sz="6" w:space="0" w:color="auto"/>
                    <w:left w:val="outset" w:sz="6" w:space="0" w:color="auto"/>
                    <w:bottom w:val="outset" w:sz="6" w:space="0" w:color="auto"/>
                    <w:right w:val="outset" w:sz="6" w:space="0" w:color="auto"/>
                  </w:tcBorders>
                  <w:shd w:val="clear" w:color="auto" w:fill="F0FAFF"/>
                  <w:vAlign w:val="center"/>
                  <w:hideMark/>
                </w:tcPr>
                <w:p w14:paraId="58B0CCD2" w14:textId="77777777" w:rsidR="00DC65B8" w:rsidRPr="00277164" w:rsidRDefault="00607243" w:rsidP="00277164">
                  <w:pPr>
                    <w:spacing w:line="0" w:lineRule="atLeast"/>
                    <w:rPr>
                      <w:rFonts w:ascii="微軟正黑體" w:eastAsia="微軟正黑體" w:hAnsi="微軟正黑體"/>
                      <w:color w:val="000000"/>
                    </w:rPr>
                  </w:pPr>
                  <w:r w:rsidRPr="00277164">
                    <w:rPr>
                      <w:rFonts w:ascii="微軟正黑體" w:eastAsia="微軟正黑體" w:hAnsi="微軟正黑體"/>
                      <w:color w:val="000000"/>
                    </w:rPr>
                    <w:t>晚餐X：溫暖的家</w:t>
                  </w:r>
                </w:p>
              </w:tc>
            </w:tr>
          </w:tbl>
          <w:p w14:paraId="6B0EA1CE" w14:textId="77777777" w:rsidR="00DC65B8" w:rsidRPr="00277164" w:rsidRDefault="00DC65B8" w:rsidP="00277164">
            <w:pPr>
              <w:spacing w:line="0" w:lineRule="atLeast"/>
              <w:rPr>
                <w:rFonts w:ascii="微軟正黑體" w:eastAsia="微軟正黑體" w:hAnsi="微軟正黑體"/>
                <w:color w:val="000000"/>
              </w:rPr>
            </w:pPr>
          </w:p>
        </w:tc>
      </w:tr>
      <w:tr w:rsidR="00DC65B8" w:rsidRPr="00277164" w14:paraId="091C3E23" w14:textId="77777777" w:rsidTr="00157BA1">
        <w:trPr>
          <w:tblCellSpacing w:w="0" w:type="dxa"/>
          <w:jc w:val="center"/>
        </w:trPr>
        <w:tc>
          <w:tcPr>
            <w:tcW w:w="0" w:type="auto"/>
            <w:tcBorders>
              <w:top w:val="outset" w:sz="6" w:space="0" w:color="auto"/>
              <w:left w:val="single" w:sz="8" w:space="0" w:color="A9ABA5"/>
              <w:bottom w:val="outset" w:sz="6" w:space="0" w:color="auto"/>
              <w:right w:val="single" w:sz="8" w:space="0" w:color="A9ABA5"/>
            </w:tcBorders>
            <w:tcMar>
              <w:top w:w="80" w:type="dxa"/>
              <w:left w:w="80" w:type="dxa"/>
              <w:bottom w:w="80" w:type="dxa"/>
              <w:right w:w="80" w:type="dxa"/>
            </w:tcMar>
            <w:vAlign w:val="center"/>
            <w:hideMark/>
          </w:tcPr>
          <w:p w14:paraId="760A6D9E" w14:textId="77777777" w:rsidR="00DC65B8" w:rsidRPr="00277164" w:rsidRDefault="00607243" w:rsidP="00277164">
            <w:pPr>
              <w:spacing w:line="0" w:lineRule="atLeast"/>
              <w:jc w:val="center"/>
              <w:rPr>
                <w:rFonts w:ascii="微軟正黑體" w:eastAsia="微軟正黑體" w:hAnsi="微軟正黑體"/>
                <w:color w:val="000000"/>
              </w:rPr>
            </w:pPr>
            <w:r w:rsidRPr="00277164">
              <w:rPr>
                <w:rFonts w:ascii="微軟正黑體" w:eastAsia="微軟正黑體" w:hAnsi="微軟正黑體"/>
                <w:color w:val="000000"/>
              </w:rPr>
              <w:t>【本行程之各項內容及價格因季節、氣候等其他因素而有所變動，請依出發前說明會資料為主，不另行通知】</w:t>
            </w:r>
          </w:p>
        </w:tc>
      </w:tr>
    </w:tbl>
    <w:p w14:paraId="6BAE5979" w14:textId="77777777" w:rsidR="00607243" w:rsidRPr="00277164" w:rsidRDefault="00607243" w:rsidP="00277164">
      <w:pPr>
        <w:spacing w:line="0" w:lineRule="atLeast"/>
        <w:rPr>
          <w:rFonts w:ascii="微軟正黑體" w:eastAsia="微軟正黑體" w:hAnsi="微軟正黑體"/>
          <w:color w:val="auto"/>
        </w:rPr>
      </w:pPr>
    </w:p>
    <w:sectPr w:rsidR="00607243" w:rsidRPr="00277164" w:rsidSect="00277164">
      <w:pgSz w:w="11906" w:h="16838" w:code="9"/>
      <w:pgMar w:top="624" w:right="624" w:bottom="624" w:left="624" w:header="284"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48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EB"/>
    <w:rsid w:val="00157BA1"/>
    <w:rsid w:val="001B091E"/>
    <w:rsid w:val="00277164"/>
    <w:rsid w:val="00284B0C"/>
    <w:rsid w:val="0030682C"/>
    <w:rsid w:val="0031254F"/>
    <w:rsid w:val="00607243"/>
    <w:rsid w:val="006201EB"/>
    <w:rsid w:val="00937FEC"/>
    <w:rsid w:val="009639F8"/>
    <w:rsid w:val="009E298C"/>
    <w:rsid w:val="009F3DB2"/>
    <w:rsid w:val="00CB30EF"/>
    <w:rsid w:val="00DC65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3F8A9"/>
  <w15:chartTrackingRefBased/>
  <w15:docId w15:val="{8FED2503-2D53-4319-8925-9030D48C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paragraph" w:customStyle="1" w:styleId="col-lg-1">
    <w:name w:val="col-lg-1"/>
    <w:basedOn w:val="a"/>
    <w:pPr>
      <w:spacing w:before="100" w:beforeAutospacing="1" w:after="100" w:afterAutospacing="1"/>
    </w:pPr>
    <w:rPr>
      <w:sz w:val="23"/>
      <w:szCs w:val="23"/>
    </w:rPr>
  </w:style>
  <w:style w:type="paragraph" w:customStyle="1" w:styleId="col-lg-2">
    <w:name w:val="col-lg-2"/>
    <w:basedOn w:val="a"/>
    <w:pPr>
      <w:spacing w:before="100" w:beforeAutospacing="1" w:after="100" w:afterAutospacing="1"/>
    </w:pPr>
    <w:rPr>
      <w:sz w:val="23"/>
      <w:szCs w:val="23"/>
    </w:rPr>
  </w:style>
  <w:style w:type="paragraph" w:customStyle="1" w:styleId="col-lg-3">
    <w:name w:val="col-lg-3"/>
    <w:basedOn w:val="a"/>
    <w:pPr>
      <w:spacing w:before="100" w:beforeAutospacing="1" w:after="100" w:afterAutospacing="1"/>
    </w:pPr>
    <w:rPr>
      <w:sz w:val="23"/>
      <w:szCs w:val="23"/>
    </w:rPr>
  </w:style>
  <w:style w:type="paragraph" w:customStyle="1" w:styleId="col-lg-4">
    <w:name w:val="col-lg-4"/>
    <w:basedOn w:val="a"/>
    <w:pPr>
      <w:spacing w:before="100" w:beforeAutospacing="1" w:after="100" w:afterAutospacing="1"/>
    </w:pPr>
    <w:rPr>
      <w:sz w:val="23"/>
      <w:szCs w:val="23"/>
    </w:rPr>
  </w:style>
  <w:style w:type="paragraph" w:customStyle="1" w:styleId="col-lg-5">
    <w:name w:val="col-lg-5"/>
    <w:basedOn w:val="a"/>
    <w:pPr>
      <w:spacing w:before="100" w:beforeAutospacing="1" w:after="100" w:afterAutospacing="1"/>
    </w:pPr>
    <w:rPr>
      <w:sz w:val="23"/>
      <w:szCs w:val="23"/>
    </w:rPr>
  </w:style>
  <w:style w:type="paragraph" w:customStyle="1" w:styleId="col-lg-6">
    <w:name w:val="col-lg-6"/>
    <w:basedOn w:val="a"/>
    <w:pPr>
      <w:spacing w:before="100" w:beforeAutospacing="1" w:after="100" w:afterAutospacing="1"/>
    </w:pPr>
    <w:rPr>
      <w:sz w:val="23"/>
      <w:szCs w:val="23"/>
    </w:rPr>
  </w:style>
  <w:style w:type="paragraph" w:customStyle="1" w:styleId="col-lg-7">
    <w:name w:val="col-lg-7"/>
    <w:basedOn w:val="a"/>
    <w:pPr>
      <w:spacing w:before="100" w:beforeAutospacing="1" w:after="100" w:afterAutospacing="1"/>
    </w:pPr>
    <w:rPr>
      <w:sz w:val="23"/>
      <w:szCs w:val="23"/>
    </w:rPr>
  </w:style>
  <w:style w:type="paragraph" w:customStyle="1" w:styleId="col-lg-8">
    <w:name w:val="col-lg-8"/>
    <w:basedOn w:val="a"/>
    <w:pPr>
      <w:spacing w:before="100" w:beforeAutospacing="1" w:after="100" w:afterAutospacing="1"/>
    </w:pPr>
    <w:rPr>
      <w:sz w:val="23"/>
      <w:szCs w:val="23"/>
    </w:rPr>
  </w:style>
  <w:style w:type="paragraph" w:customStyle="1" w:styleId="col-lg-9">
    <w:name w:val="col-lg-9"/>
    <w:basedOn w:val="a"/>
    <w:pPr>
      <w:spacing w:before="100" w:beforeAutospacing="1" w:after="100" w:afterAutospacing="1"/>
    </w:pPr>
    <w:rPr>
      <w:sz w:val="23"/>
      <w:szCs w:val="23"/>
    </w:rPr>
  </w:style>
  <w:style w:type="paragraph" w:customStyle="1" w:styleId="col-lg-10">
    <w:name w:val="col-lg-10"/>
    <w:basedOn w:val="a"/>
    <w:pPr>
      <w:spacing w:before="100" w:beforeAutospacing="1" w:after="100" w:afterAutospacing="1"/>
    </w:pPr>
    <w:rPr>
      <w:sz w:val="23"/>
      <w:szCs w:val="23"/>
    </w:rPr>
  </w:style>
  <w:style w:type="paragraph" w:customStyle="1" w:styleId="col-lg-11">
    <w:name w:val="col-lg-11"/>
    <w:basedOn w:val="a"/>
    <w:pPr>
      <w:spacing w:before="100" w:beforeAutospacing="1" w:after="100" w:afterAutospacing="1"/>
    </w:pPr>
    <w:rPr>
      <w:sz w:val="23"/>
      <w:szCs w:val="23"/>
    </w:rPr>
  </w:style>
  <w:style w:type="paragraph" w:customStyle="1" w:styleId="col-lg-12">
    <w:name w:val="col-lg-12"/>
    <w:basedOn w:val="a"/>
    <w:pPr>
      <w:spacing w:before="100" w:beforeAutospacing="1" w:after="100" w:afterAutospacing="1"/>
    </w:pPr>
    <w:rPr>
      <w:sz w:val="23"/>
      <w:szCs w:val="23"/>
    </w:rPr>
  </w:style>
  <w:style w:type="paragraph" w:customStyle="1" w:styleId="daystyle1">
    <w:name w:val="day_style_1"/>
    <w:basedOn w:val="a"/>
    <w:pPr>
      <w:spacing w:before="100" w:beforeAutospacing="1" w:after="300"/>
    </w:pPr>
  </w:style>
  <w:style w:type="paragraph" w:customStyle="1" w:styleId="daystyle2">
    <w:name w:val="day_style_2"/>
    <w:basedOn w:val="a"/>
    <w:pPr>
      <w:spacing w:before="100" w:beforeAutospacing="1" w:after="300"/>
    </w:pPr>
  </w:style>
  <w:style w:type="paragraph" w:customStyle="1" w:styleId="daystyle3">
    <w:name w:val="day_style_3"/>
    <w:basedOn w:val="a"/>
    <w:pPr>
      <w:spacing w:before="100" w:beforeAutospacing="1" w:after="300"/>
    </w:pPr>
  </w:style>
  <w:style w:type="paragraph" w:customStyle="1" w:styleId="daystyle4">
    <w:name w:val="day_style_4"/>
    <w:basedOn w:val="a"/>
    <w:pPr>
      <w:spacing w:before="100" w:beforeAutospacing="1" w:after="300"/>
    </w:pPr>
  </w:style>
  <w:style w:type="paragraph" w:customStyle="1" w:styleId="daystyle5">
    <w:name w:val="day_style_5"/>
    <w:basedOn w:val="a"/>
    <w:pPr>
      <w:spacing w:before="100" w:beforeAutospacing="1" w:after="300"/>
    </w:pPr>
  </w:style>
  <w:style w:type="paragraph" w:customStyle="1" w:styleId="daystyle6">
    <w:name w:val="day_style_6"/>
    <w:basedOn w:val="a"/>
    <w:pPr>
      <w:spacing w:before="100" w:beforeAutospacing="1" w:after="300"/>
    </w:pPr>
  </w:style>
  <w:style w:type="paragraph" w:customStyle="1" w:styleId="daystyle7">
    <w:name w:val="day_style_7"/>
    <w:basedOn w:val="a"/>
    <w:pPr>
      <w:spacing w:before="100" w:beforeAutospacing="1" w:after="300"/>
    </w:pPr>
  </w:style>
  <w:style w:type="paragraph" w:customStyle="1" w:styleId="daystyle8">
    <w:name w:val="day_style_8"/>
    <w:basedOn w:val="a"/>
    <w:pPr>
      <w:spacing w:before="100" w:beforeAutospacing="1" w:after="300"/>
    </w:pPr>
  </w:style>
  <w:style w:type="paragraph" w:customStyle="1" w:styleId="daystyle9">
    <w:name w:val="day_style_9"/>
    <w:basedOn w:val="a"/>
    <w:pPr>
      <w:spacing w:before="100" w:beforeAutospacing="1" w:after="300"/>
    </w:pPr>
  </w:style>
  <w:style w:type="paragraph" w:customStyle="1" w:styleId="daystyle10">
    <w:name w:val="day_style_10"/>
    <w:basedOn w:val="a"/>
    <w:pPr>
      <w:spacing w:before="100" w:beforeAutospacing="1" w:after="300"/>
    </w:pPr>
  </w:style>
  <w:style w:type="paragraph" w:customStyle="1" w:styleId="daystyle11">
    <w:name w:val="day_style_11"/>
    <w:basedOn w:val="a"/>
    <w:pPr>
      <w:spacing w:before="100" w:beforeAutospacing="1" w:after="300"/>
    </w:pPr>
  </w:style>
  <w:style w:type="paragraph" w:customStyle="1" w:styleId="daystyle12">
    <w:name w:val="day_style_12"/>
    <w:basedOn w:val="a"/>
    <w:pPr>
      <w:spacing w:before="100" w:beforeAutospacing="1" w:after="300"/>
    </w:pPr>
  </w:style>
  <w:style w:type="paragraph" w:customStyle="1" w:styleId="daystyle13">
    <w:name w:val="day_style_13"/>
    <w:basedOn w:val="a"/>
    <w:pPr>
      <w:spacing w:before="100" w:beforeAutospacing="1" w:after="300"/>
    </w:pPr>
  </w:style>
  <w:style w:type="paragraph" w:customStyle="1" w:styleId="daystyle14">
    <w:name w:val="day_style_14"/>
    <w:basedOn w:val="a"/>
    <w:pPr>
      <w:spacing w:before="100" w:beforeAutospacing="1" w:after="300"/>
    </w:pPr>
  </w:style>
  <w:style w:type="paragraph" w:customStyle="1" w:styleId="daystyle15">
    <w:name w:val="day_style_15"/>
    <w:basedOn w:val="a"/>
    <w:pPr>
      <w:spacing w:before="100" w:beforeAutospacing="1" w:after="300"/>
    </w:pPr>
  </w:style>
  <w:style w:type="paragraph" w:customStyle="1" w:styleId="daystyle16">
    <w:name w:val="day_style_16"/>
    <w:basedOn w:val="a"/>
    <w:pPr>
      <w:spacing w:before="100" w:beforeAutospacing="1" w:after="300"/>
    </w:pPr>
  </w:style>
  <w:style w:type="paragraph" w:customStyle="1" w:styleId="tablehead">
    <w:name w:val="table_head"/>
    <w:basedOn w:val="a"/>
    <w:pPr>
      <w:pBdr>
        <w:top w:val="single" w:sz="8" w:space="4" w:color="A9ABA5"/>
        <w:left w:val="single" w:sz="8" w:space="4" w:color="A9ABA5"/>
        <w:bottom w:val="single" w:sz="8" w:space="4" w:color="A9ABA5"/>
        <w:right w:val="single" w:sz="8" w:space="4" w:color="A9ABA5"/>
      </w:pBdr>
      <w:shd w:val="clear" w:color="auto" w:fill="F7F7F7"/>
      <w:spacing w:before="100" w:beforeAutospacing="1" w:after="100" w:afterAutospacing="1"/>
    </w:pPr>
    <w:rPr>
      <w:b/>
      <w:bCs/>
      <w:color w:val="000000"/>
      <w:sz w:val="28"/>
      <w:szCs w:val="28"/>
    </w:rPr>
  </w:style>
  <w:style w:type="paragraph" w:customStyle="1" w:styleId="tdtlr01">
    <w:name w:val="td_tlr_01"/>
    <w:basedOn w:val="a"/>
    <w:pPr>
      <w:pBdr>
        <w:top w:val="single" w:sz="8" w:space="4" w:color="A9ABA5"/>
        <w:left w:val="single" w:sz="8" w:space="4" w:color="A9ABA5"/>
        <w:right w:val="single" w:sz="8" w:space="4" w:color="A9ABA5"/>
      </w:pBdr>
      <w:spacing w:before="100" w:beforeAutospacing="1" w:after="100" w:afterAutospacing="1"/>
    </w:pPr>
    <w:rPr>
      <w:color w:val="000000"/>
    </w:rPr>
  </w:style>
  <w:style w:type="paragraph" w:customStyle="1" w:styleId="tdlrb01">
    <w:name w:val="td_lrb_01"/>
    <w:basedOn w:val="a"/>
    <w:pPr>
      <w:pBdr>
        <w:left w:val="single" w:sz="8" w:space="4" w:color="A9ABA5"/>
        <w:bottom w:val="single" w:sz="8" w:space="4" w:color="A9ABA5"/>
        <w:right w:val="single" w:sz="8" w:space="4" w:color="A9ABA5"/>
      </w:pBdr>
      <w:spacing w:before="100" w:beforeAutospacing="1" w:after="100" w:afterAutospacing="1"/>
    </w:pPr>
    <w:rPr>
      <w:color w:val="000000"/>
    </w:rPr>
  </w:style>
  <w:style w:type="paragraph" w:customStyle="1" w:styleId="tdlr01">
    <w:name w:val="td_lr_01"/>
    <w:basedOn w:val="a"/>
    <w:pPr>
      <w:pBdr>
        <w:left w:val="single" w:sz="8" w:space="4" w:color="A9ABA5"/>
        <w:right w:val="single" w:sz="8" w:space="4" w:color="A9ABA5"/>
      </w:pBdr>
      <w:spacing w:before="100" w:beforeAutospacing="1" w:after="100" w:afterAutospacing="1"/>
    </w:pPr>
    <w:rPr>
      <w:color w:val="000000"/>
    </w:rPr>
  </w:style>
  <w:style w:type="paragraph" w:customStyle="1" w:styleId="tdlrleft01">
    <w:name w:val="td_lr_left_01"/>
    <w:basedOn w:val="a"/>
    <w:pPr>
      <w:pBdr>
        <w:left w:val="single" w:sz="8" w:space="4" w:color="A9ABA5"/>
        <w:bottom w:val="single" w:sz="8" w:space="4" w:color="A9ABA5"/>
      </w:pBdr>
      <w:spacing w:before="100" w:beforeAutospacing="1" w:after="100" w:afterAutospacing="1"/>
    </w:pPr>
    <w:rPr>
      <w:color w:val="000000"/>
    </w:rPr>
  </w:style>
  <w:style w:type="paragraph" w:customStyle="1" w:styleId="tdlrright01">
    <w:name w:val="td_lr_right_01"/>
    <w:basedOn w:val="a"/>
    <w:pPr>
      <w:pBdr>
        <w:bottom w:val="single" w:sz="8" w:space="4" w:color="A9ABA5"/>
        <w:right w:val="single" w:sz="8" w:space="4" w:color="A9ABA5"/>
      </w:pBdr>
      <w:spacing w:before="100" w:beforeAutospacing="1" w:after="100" w:afterAutospacing="1"/>
    </w:pPr>
    <w:rPr>
      <w:color w:val="000000"/>
    </w:rPr>
  </w:style>
  <w:style w:type="paragraph" w:customStyle="1" w:styleId="tdblank01">
    <w:name w:val="td_blank_01"/>
    <w:basedOn w:val="a"/>
    <w:pPr>
      <w:spacing w:before="100" w:beforeAutospacing="1" w:after="100" w:afterAutospacing="1"/>
    </w:pPr>
    <w:rPr>
      <w:color w:val="000000"/>
    </w:rPr>
  </w:style>
  <w:style w:type="paragraph" w:customStyle="1" w:styleId="wdtitletop">
    <w:name w:val="wd_title_top"/>
    <w:basedOn w:val="a"/>
    <w:pPr>
      <w:spacing w:before="100" w:beforeAutospacing="1" w:after="100" w:afterAutospacing="1"/>
    </w:pPr>
    <w:rPr>
      <w:b/>
      <w:bCs/>
      <w:color w:val="000000"/>
      <w:sz w:val="28"/>
      <w:szCs w:val="28"/>
    </w:rPr>
  </w:style>
  <w:style w:type="paragraph" w:customStyle="1" w:styleId="wdtitleth01">
    <w:name w:val="wd_title_th_01"/>
    <w:basedOn w:val="a"/>
    <w:pPr>
      <w:spacing w:before="100" w:beforeAutospacing="1" w:after="100" w:afterAutospacing="1"/>
    </w:pPr>
    <w:rPr>
      <w:b/>
      <w:bCs/>
      <w:color w:val="000000"/>
      <w:sz w:val="28"/>
      <w:szCs w:val="28"/>
    </w:rPr>
  </w:style>
  <w:style w:type="paragraph" w:customStyle="1" w:styleId="wdnormal">
    <w:name w:val="wd_normal"/>
    <w:basedOn w:val="a"/>
    <w:pPr>
      <w:spacing w:before="100" w:beforeAutospacing="1" w:after="100" w:afterAutospacing="1"/>
    </w:pPr>
    <w:rPr>
      <w:color w:val="000000"/>
    </w:rPr>
  </w:style>
  <w:style w:type="paragraph" w:customStyle="1" w:styleId="trs001">
    <w:name w:val="tr_s_001"/>
    <w:basedOn w:val="a"/>
    <w:pPr>
      <w:shd w:val="clear" w:color="auto" w:fill="CAD7EE"/>
      <w:spacing w:before="100" w:beforeAutospacing="1" w:after="100" w:afterAutospacing="1"/>
    </w:pPr>
    <w:rPr>
      <w:color w:val="000000"/>
    </w:rPr>
  </w:style>
  <w:style w:type="paragraph" w:customStyle="1" w:styleId="trs002">
    <w:name w:val="tr_s_002"/>
    <w:basedOn w:val="a"/>
    <w:pPr>
      <w:shd w:val="clear" w:color="auto" w:fill="F0FAFF"/>
      <w:spacing w:before="100" w:beforeAutospacing="1" w:after="100" w:afterAutospacing="1"/>
    </w:pPr>
  </w:style>
  <w:style w:type="paragraph" w:customStyle="1" w:styleId="tds001">
    <w:name w:val="td_s_001"/>
    <w:basedOn w:val="a"/>
    <w:pPr>
      <w:spacing w:before="100" w:beforeAutospacing="1" w:after="100" w:afterAutospacing="1"/>
    </w:pPr>
    <w:rPr>
      <w:color w:val="000000"/>
    </w:rPr>
  </w:style>
  <w:style w:type="paragraph" w:customStyle="1" w:styleId="tds002">
    <w:name w:val="td_s_002"/>
    <w:basedOn w:val="a"/>
    <w:pPr>
      <w:spacing w:before="100" w:beforeAutospacing="1" w:after="100" w:afterAutospacing="1"/>
    </w:pPr>
    <w:rPr>
      <w:color w:val="000000"/>
    </w:rPr>
  </w:style>
  <w:style w:type="paragraph" w:customStyle="1" w:styleId="itemtext">
    <w:name w:val="item_text"/>
    <w:basedOn w:val="a"/>
    <w:pPr>
      <w:spacing w:before="100" w:beforeAutospacing="1" w:after="100" w:afterAutospacing="1"/>
    </w:pPr>
  </w:style>
  <w:style w:type="paragraph" w:customStyle="1" w:styleId="tpgroup">
    <w:name w:val="tp_group"/>
    <w:basedOn w:val="a"/>
    <w:pPr>
      <w:spacing w:before="100" w:beforeAutospacing="1" w:after="100" w:afterAutospacing="1"/>
    </w:pPr>
  </w:style>
  <w:style w:type="paragraph" w:customStyle="1" w:styleId="col-xs-12">
    <w:name w:val="col-xs-12"/>
    <w:basedOn w:val="a"/>
    <w:pPr>
      <w:spacing w:before="100" w:beforeAutospacing="1" w:after="100" w:afterAutospacing="1"/>
    </w:pPr>
  </w:style>
  <w:style w:type="paragraph" w:customStyle="1" w:styleId="col-sm-12">
    <w:name w:val="col-sm-12"/>
    <w:basedOn w:val="a"/>
    <w:pPr>
      <w:spacing w:before="100" w:beforeAutospacing="1" w:after="100" w:afterAutospacing="1"/>
    </w:pPr>
  </w:style>
  <w:style w:type="paragraph" w:customStyle="1" w:styleId="itemtext1">
    <w:name w:val="item_text1"/>
    <w:basedOn w:val="a"/>
    <w:pPr>
      <w:spacing w:before="100" w:beforeAutospacing="1" w:after="100" w:afterAutospacing="1"/>
    </w:pPr>
  </w:style>
  <w:style w:type="paragraph" w:customStyle="1" w:styleId="tpgroup1">
    <w:name w:val="tp_group1"/>
    <w:basedOn w:val="a"/>
    <w:pPr>
      <w:spacing w:before="100" w:beforeAutospacing="1" w:after="100" w:afterAutospacing="1"/>
    </w:pPr>
  </w:style>
  <w:style w:type="paragraph" w:customStyle="1" w:styleId="tpgroup2">
    <w:name w:val="tp_group2"/>
    <w:basedOn w:val="a"/>
    <w:pPr>
      <w:spacing w:before="100" w:beforeAutospacing="1" w:after="100" w:afterAutospacing="1"/>
    </w:pPr>
  </w:style>
  <w:style w:type="paragraph" w:customStyle="1" w:styleId="col-xs-121">
    <w:name w:val="col-xs-121"/>
    <w:basedOn w:val="a"/>
    <w:pPr>
      <w:spacing w:before="100" w:beforeAutospacing="1" w:after="100" w:afterAutospacing="1"/>
    </w:pPr>
  </w:style>
  <w:style w:type="paragraph" w:customStyle="1" w:styleId="col-sm-121">
    <w:name w:val="col-sm-121"/>
    <w:basedOn w:val="a"/>
    <w:pPr>
      <w:spacing w:before="100" w:beforeAutospacing="1" w:after="100" w:afterAutospacing="1"/>
    </w:pPr>
  </w:style>
  <w:style w:type="paragraph" w:customStyle="1" w:styleId="col-xs-122">
    <w:name w:val="col-xs-122"/>
    <w:basedOn w:val="a"/>
    <w:pPr>
      <w:spacing w:before="100" w:beforeAutospacing="1" w:after="100" w:afterAutospacing="1"/>
    </w:pPr>
  </w:style>
  <w:style w:type="paragraph" w:customStyle="1" w:styleId="col-sm-122">
    <w:name w:val="col-sm-122"/>
    <w:basedOn w:val="a"/>
    <w:pPr>
      <w:spacing w:before="100" w:beforeAutospacing="1" w:after="100" w:afterAutospacing="1"/>
    </w:pPr>
  </w:style>
  <w:style w:type="paragraph" w:customStyle="1" w:styleId="col-xs-123">
    <w:name w:val="col-xs-123"/>
    <w:basedOn w:val="a"/>
    <w:pPr>
      <w:spacing w:before="100" w:beforeAutospacing="1" w:after="100" w:afterAutospacing="1"/>
    </w:pPr>
  </w:style>
  <w:style w:type="paragraph" w:customStyle="1" w:styleId="col-sm-123">
    <w:name w:val="col-sm-123"/>
    <w:basedOn w:val="a"/>
    <w:pPr>
      <w:spacing w:before="100" w:beforeAutospacing="1" w:after="100" w:afterAutospacing="1"/>
    </w:pPr>
  </w:style>
  <w:style w:type="paragraph" w:customStyle="1" w:styleId="col-xs-124">
    <w:name w:val="col-xs-124"/>
    <w:basedOn w:val="a"/>
    <w:pPr>
      <w:spacing w:before="100" w:beforeAutospacing="1" w:after="100" w:afterAutospacing="1"/>
    </w:pPr>
  </w:style>
  <w:style w:type="paragraph" w:customStyle="1" w:styleId="col-sm-124">
    <w:name w:val="col-sm-124"/>
    <w:basedOn w:val="a"/>
    <w:pPr>
      <w:spacing w:before="100" w:beforeAutospacing="1" w:after="100" w:afterAutospacing="1"/>
    </w:pPr>
  </w:style>
  <w:style w:type="paragraph" w:customStyle="1" w:styleId="col-xs-125">
    <w:name w:val="col-xs-125"/>
    <w:basedOn w:val="a"/>
    <w:pPr>
      <w:spacing w:before="100" w:beforeAutospacing="1" w:after="100" w:afterAutospacing="1"/>
    </w:pPr>
  </w:style>
  <w:style w:type="paragraph" w:customStyle="1" w:styleId="col-sm-125">
    <w:name w:val="col-sm-125"/>
    <w:basedOn w:val="a"/>
    <w:pPr>
      <w:spacing w:before="100" w:beforeAutospacing="1" w:after="100" w:afterAutospacing="1"/>
    </w:pPr>
  </w:style>
  <w:style w:type="paragraph" w:customStyle="1" w:styleId="col-xs-126">
    <w:name w:val="col-xs-126"/>
    <w:basedOn w:val="a"/>
    <w:pPr>
      <w:spacing w:before="100" w:beforeAutospacing="1" w:after="100" w:afterAutospacing="1"/>
    </w:pPr>
  </w:style>
  <w:style w:type="paragraph" w:customStyle="1" w:styleId="col-sm-126">
    <w:name w:val="col-sm-126"/>
    <w:basedOn w:val="a"/>
    <w:pPr>
      <w:spacing w:before="100" w:beforeAutospacing="1" w:after="100" w:afterAutospacing="1"/>
    </w:pPr>
  </w:style>
  <w:style w:type="paragraph" w:customStyle="1" w:styleId="col-xs-127">
    <w:name w:val="col-xs-127"/>
    <w:basedOn w:val="a"/>
    <w:pPr>
      <w:spacing w:before="100" w:beforeAutospacing="1" w:after="100" w:afterAutospacing="1"/>
    </w:pPr>
  </w:style>
  <w:style w:type="paragraph" w:customStyle="1" w:styleId="col-sm-127">
    <w:name w:val="col-sm-127"/>
    <w:basedOn w:val="a"/>
    <w:pPr>
      <w:spacing w:before="100" w:beforeAutospacing="1" w:after="100" w:afterAutospacing="1"/>
    </w:pPr>
  </w:style>
  <w:style w:type="paragraph" w:customStyle="1" w:styleId="col-xs-128">
    <w:name w:val="col-xs-128"/>
    <w:basedOn w:val="a"/>
    <w:pPr>
      <w:spacing w:before="100" w:beforeAutospacing="1" w:after="100" w:afterAutospacing="1"/>
    </w:pPr>
  </w:style>
  <w:style w:type="paragraph" w:customStyle="1" w:styleId="col-sm-128">
    <w:name w:val="col-sm-128"/>
    <w:basedOn w:val="a"/>
    <w:pPr>
      <w:spacing w:before="100" w:beforeAutospacing="1" w:after="100" w:afterAutospacing="1"/>
    </w:pPr>
  </w:style>
  <w:style w:type="paragraph" w:customStyle="1" w:styleId="col-xs-129">
    <w:name w:val="col-xs-129"/>
    <w:basedOn w:val="a"/>
    <w:pPr>
      <w:spacing w:before="100" w:beforeAutospacing="1" w:after="100" w:afterAutospacing="1"/>
    </w:pPr>
  </w:style>
  <w:style w:type="paragraph" w:customStyle="1" w:styleId="col-sm-129">
    <w:name w:val="col-sm-129"/>
    <w:basedOn w:val="a"/>
    <w:pPr>
      <w:spacing w:before="100" w:beforeAutospacing="1" w:after="100" w:afterAutospacing="1"/>
    </w:pPr>
  </w:style>
  <w:style w:type="paragraph" w:customStyle="1" w:styleId="col-xs-1210">
    <w:name w:val="col-xs-1210"/>
    <w:basedOn w:val="a"/>
    <w:pPr>
      <w:spacing w:before="100" w:beforeAutospacing="1" w:after="100" w:afterAutospacing="1"/>
    </w:pPr>
  </w:style>
  <w:style w:type="paragraph" w:customStyle="1" w:styleId="col-sm-1210">
    <w:name w:val="col-sm-1210"/>
    <w:basedOn w:val="a"/>
    <w:pPr>
      <w:spacing w:before="100" w:beforeAutospacing="1" w:after="100" w:afterAutospacing="1"/>
    </w:pPr>
  </w:style>
  <w:style w:type="paragraph" w:customStyle="1" w:styleId="col-xs-1211">
    <w:name w:val="col-xs-1211"/>
    <w:basedOn w:val="a"/>
    <w:pPr>
      <w:spacing w:before="100" w:beforeAutospacing="1" w:after="100" w:afterAutospacing="1"/>
    </w:pPr>
  </w:style>
  <w:style w:type="paragraph" w:customStyle="1" w:styleId="col-sm-1211">
    <w:name w:val="col-sm-1211"/>
    <w:basedOn w:val="a"/>
    <w:pPr>
      <w:spacing w:before="100" w:beforeAutospacing="1" w:after="100" w:afterAutospacing="1"/>
    </w:pPr>
  </w:style>
  <w:style w:type="paragraph" w:customStyle="1" w:styleId="col-xs-1212">
    <w:name w:val="col-xs-1212"/>
    <w:basedOn w:val="a"/>
    <w:pPr>
      <w:jc w:val="center"/>
    </w:pPr>
    <w:rPr>
      <w:color w:val="FFFFFF"/>
      <w:sz w:val="23"/>
      <w:szCs w:val="23"/>
    </w:rPr>
  </w:style>
  <w:style w:type="paragraph" w:customStyle="1" w:styleId="col-sm-1212">
    <w:name w:val="col-sm-1212"/>
    <w:basedOn w:val="a"/>
    <w:pPr>
      <w:jc w:val="center"/>
    </w:pPr>
    <w:rPr>
      <w:color w:val="FFFFFF"/>
      <w:sz w:val="23"/>
      <w:szCs w:val="23"/>
    </w:rPr>
  </w:style>
  <w:style w:type="paragraph" w:customStyle="1" w:styleId="col-sm-1213">
    <w:name w:val="col-sm-1213"/>
    <w:basedOn w:val="a"/>
    <w:pPr>
      <w:spacing w:before="100" w:beforeAutospacing="1" w:after="100" w:afterAutospacing="1"/>
    </w:pPr>
  </w:style>
  <w:style w:type="character" w:customStyle="1" w:styleId="wdtitletop1">
    <w:name w:val="wd_title_top1"/>
    <w:basedOn w:val="a0"/>
    <w:rPr>
      <w:b/>
      <w:bCs/>
      <w:color w:val="000000"/>
      <w:sz w:val="28"/>
      <w:szCs w:val="28"/>
    </w:rPr>
  </w:style>
  <w:style w:type="character" w:customStyle="1" w:styleId="wdtitleth011">
    <w:name w:val="wd_title_th_011"/>
    <w:basedOn w:val="a0"/>
    <w:rPr>
      <w:b/>
      <w:bCs/>
      <w:color w:val="000000"/>
      <w:sz w:val="28"/>
      <w:szCs w:val="28"/>
    </w:rPr>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cw-api.startravel.com.tw/images_B2B/print/schedule.gif" TargetMode="External"/><Relationship Id="rId5" Type="http://schemas.openxmlformats.org/officeDocument/2006/relationships/image" Target="https://cw-api.startravel.com.tw/images/20030805-01.gif" TargetMode="Externa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【雪之大谷】立山黑部雪壁．名花之里彩燈季．秘境上高地．長良川鐵道．白川合掌村．兼六園．童話草屋根．溫泉饗宴５天</dc:title>
  <dc:subject/>
  <dc:creator>user</dc:creator>
  <cp:keywords/>
  <dc:description/>
  <cp:lastModifiedBy>user</cp:lastModifiedBy>
  <cp:revision>7</cp:revision>
  <dcterms:created xsi:type="dcterms:W3CDTF">2025-01-16T10:13:00Z</dcterms:created>
  <dcterms:modified xsi:type="dcterms:W3CDTF">2025-01-16T11:05:00Z</dcterms:modified>
</cp:coreProperties>
</file>